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7F" w:rsidRDefault="0089337F" w:rsidP="0089337F">
      <w:pPr>
        <w:pStyle w:val="1"/>
      </w:pPr>
      <w:bookmarkStart w:id="0" w:name="_Toc275358689"/>
      <w:r>
        <w:t>Содержание</w:t>
      </w:r>
      <w:bookmarkEnd w:id="0"/>
    </w:p>
    <w:sdt>
      <w:sdtPr>
        <w:id w:val="559231341"/>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89337F" w:rsidRDefault="0089337F">
          <w:pPr>
            <w:pStyle w:val="aa"/>
          </w:pPr>
        </w:p>
        <w:p w:rsidR="0089337F" w:rsidRDefault="0089337F">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275358689" w:history="1"/>
        </w:p>
        <w:p w:rsidR="0089337F" w:rsidRDefault="0089337F">
          <w:pPr>
            <w:pStyle w:val="11"/>
            <w:tabs>
              <w:tab w:val="right" w:leader="dot" w:pos="9345"/>
            </w:tabs>
            <w:rPr>
              <w:rFonts w:asciiTheme="minorHAnsi" w:eastAsiaTheme="minorEastAsia" w:hAnsiTheme="minorHAnsi"/>
              <w:noProof/>
              <w:sz w:val="22"/>
              <w:lang w:eastAsia="ru-RU"/>
            </w:rPr>
          </w:pPr>
          <w:hyperlink w:anchor="_Toc275358690" w:history="1">
            <w:r>
              <w:rPr>
                <w:rStyle w:val="ab"/>
                <w:noProof/>
              </w:rPr>
              <w:t>В</w:t>
            </w:r>
            <w:r w:rsidRPr="00735879">
              <w:rPr>
                <w:rStyle w:val="ab"/>
                <w:noProof/>
              </w:rPr>
              <w:t>ведение</w:t>
            </w:r>
            <w:r>
              <w:rPr>
                <w:noProof/>
                <w:webHidden/>
              </w:rPr>
              <w:tab/>
            </w:r>
            <w:r>
              <w:rPr>
                <w:noProof/>
                <w:webHidden/>
              </w:rPr>
              <w:fldChar w:fldCharType="begin"/>
            </w:r>
            <w:r>
              <w:rPr>
                <w:noProof/>
                <w:webHidden/>
              </w:rPr>
              <w:instrText xml:space="preserve"> PAGEREF _Toc275358690 \h </w:instrText>
            </w:r>
            <w:r>
              <w:rPr>
                <w:noProof/>
                <w:webHidden/>
              </w:rPr>
            </w:r>
            <w:r>
              <w:rPr>
                <w:noProof/>
                <w:webHidden/>
              </w:rPr>
              <w:fldChar w:fldCharType="separate"/>
            </w:r>
            <w:r>
              <w:rPr>
                <w:noProof/>
                <w:webHidden/>
              </w:rPr>
              <w:t>3</w:t>
            </w:r>
            <w:r>
              <w:rPr>
                <w:noProof/>
                <w:webHidden/>
              </w:rPr>
              <w:fldChar w:fldCharType="end"/>
            </w:r>
          </w:hyperlink>
        </w:p>
        <w:p w:rsidR="0089337F" w:rsidRDefault="0089337F">
          <w:pPr>
            <w:pStyle w:val="11"/>
            <w:tabs>
              <w:tab w:val="left" w:pos="440"/>
              <w:tab w:val="right" w:leader="dot" w:pos="9345"/>
            </w:tabs>
            <w:rPr>
              <w:rFonts w:asciiTheme="minorHAnsi" w:eastAsiaTheme="minorEastAsia" w:hAnsiTheme="minorHAnsi"/>
              <w:noProof/>
              <w:sz w:val="22"/>
              <w:lang w:eastAsia="ru-RU"/>
            </w:rPr>
          </w:pPr>
          <w:hyperlink w:anchor="_Toc275358691" w:history="1">
            <w:r w:rsidRPr="00735879">
              <w:rPr>
                <w:rStyle w:val="ab"/>
                <w:noProof/>
              </w:rPr>
              <w:t>1.</w:t>
            </w:r>
            <w:r>
              <w:rPr>
                <w:rFonts w:asciiTheme="minorHAnsi" w:eastAsiaTheme="minorEastAsia" w:hAnsiTheme="minorHAnsi"/>
                <w:noProof/>
                <w:sz w:val="22"/>
                <w:lang w:eastAsia="ru-RU"/>
              </w:rPr>
              <w:tab/>
            </w:r>
            <w:r w:rsidRPr="00735879">
              <w:rPr>
                <w:rStyle w:val="ab"/>
                <w:noProof/>
              </w:rPr>
              <w:t>Понятие рынка ценных бумаг и его виды</w:t>
            </w:r>
            <w:r>
              <w:rPr>
                <w:noProof/>
                <w:webHidden/>
              </w:rPr>
              <w:tab/>
            </w:r>
            <w:r>
              <w:rPr>
                <w:noProof/>
                <w:webHidden/>
              </w:rPr>
              <w:fldChar w:fldCharType="begin"/>
            </w:r>
            <w:r>
              <w:rPr>
                <w:noProof/>
                <w:webHidden/>
              </w:rPr>
              <w:instrText xml:space="preserve"> PAGEREF _Toc275358691 \h </w:instrText>
            </w:r>
            <w:r>
              <w:rPr>
                <w:noProof/>
                <w:webHidden/>
              </w:rPr>
            </w:r>
            <w:r>
              <w:rPr>
                <w:noProof/>
                <w:webHidden/>
              </w:rPr>
              <w:fldChar w:fldCharType="separate"/>
            </w:r>
            <w:r>
              <w:rPr>
                <w:noProof/>
                <w:webHidden/>
              </w:rPr>
              <w:t>5</w:t>
            </w:r>
            <w:r>
              <w:rPr>
                <w:noProof/>
                <w:webHidden/>
              </w:rPr>
              <w:fldChar w:fldCharType="end"/>
            </w:r>
          </w:hyperlink>
        </w:p>
        <w:p w:rsidR="0089337F" w:rsidRDefault="0089337F">
          <w:pPr>
            <w:pStyle w:val="23"/>
            <w:tabs>
              <w:tab w:val="right" w:leader="dot" w:pos="9345"/>
            </w:tabs>
            <w:rPr>
              <w:rFonts w:asciiTheme="minorHAnsi" w:eastAsiaTheme="minorEastAsia" w:hAnsiTheme="minorHAnsi"/>
              <w:noProof/>
              <w:sz w:val="22"/>
              <w:lang w:eastAsia="ru-RU"/>
            </w:rPr>
          </w:pPr>
          <w:hyperlink w:anchor="_Toc275358692" w:history="1">
            <w:r w:rsidRPr="00735879">
              <w:rPr>
                <w:rStyle w:val="ab"/>
                <w:noProof/>
              </w:rPr>
              <w:t>1.1 Определение рынка ценных бумаг</w:t>
            </w:r>
            <w:r>
              <w:rPr>
                <w:noProof/>
                <w:webHidden/>
              </w:rPr>
              <w:tab/>
            </w:r>
            <w:r>
              <w:rPr>
                <w:noProof/>
                <w:webHidden/>
              </w:rPr>
              <w:fldChar w:fldCharType="begin"/>
            </w:r>
            <w:r>
              <w:rPr>
                <w:noProof/>
                <w:webHidden/>
              </w:rPr>
              <w:instrText xml:space="preserve"> PAGEREF _Toc275358692 \h </w:instrText>
            </w:r>
            <w:r>
              <w:rPr>
                <w:noProof/>
                <w:webHidden/>
              </w:rPr>
            </w:r>
            <w:r>
              <w:rPr>
                <w:noProof/>
                <w:webHidden/>
              </w:rPr>
              <w:fldChar w:fldCharType="separate"/>
            </w:r>
            <w:r>
              <w:rPr>
                <w:noProof/>
                <w:webHidden/>
              </w:rPr>
              <w:t>5</w:t>
            </w:r>
            <w:r>
              <w:rPr>
                <w:noProof/>
                <w:webHidden/>
              </w:rPr>
              <w:fldChar w:fldCharType="end"/>
            </w:r>
          </w:hyperlink>
        </w:p>
        <w:p w:rsidR="0089337F" w:rsidRDefault="0089337F">
          <w:pPr>
            <w:pStyle w:val="23"/>
            <w:tabs>
              <w:tab w:val="right" w:leader="dot" w:pos="9345"/>
            </w:tabs>
            <w:rPr>
              <w:rFonts w:asciiTheme="minorHAnsi" w:eastAsiaTheme="minorEastAsia" w:hAnsiTheme="minorHAnsi"/>
              <w:noProof/>
              <w:sz w:val="22"/>
              <w:lang w:eastAsia="ru-RU"/>
            </w:rPr>
          </w:pPr>
          <w:hyperlink w:anchor="_Toc275358693" w:history="1">
            <w:r w:rsidRPr="00735879">
              <w:rPr>
                <w:rStyle w:val="ab"/>
                <w:noProof/>
              </w:rPr>
              <w:t>1.2. Функции рынка ценных бумаг</w:t>
            </w:r>
            <w:r>
              <w:rPr>
                <w:noProof/>
                <w:webHidden/>
              </w:rPr>
              <w:tab/>
            </w:r>
            <w:r>
              <w:rPr>
                <w:noProof/>
                <w:webHidden/>
              </w:rPr>
              <w:fldChar w:fldCharType="begin"/>
            </w:r>
            <w:r>
              <w:rPr>
                <w:noProof/>
                <w:webHidden/>
              </w:rPr>
              <w:instrText xml:space="preserve"> PAGEREF _Toc275358693 \h </w:instrText>
            </w:r>
            <w:r>
              <w:rPr>
                <w:noProof/>
                <w:webHidden/>
              </w:rPr>
            </w:r>
            <w:r>
              <w:rPr>
                <w:noProof/>
                <w:webHidden/>
              </w:rPr>
              <w:fldChar w:fldCharType="separate"/>
            </w:r>
            <w:r>
              <w:rPr>
                <w:noProof/>
                <w:webHidden/>
              </w:rPr>
              <w:t>7</w:t>
            </w:r>
            <w:r>
              <w:rPr>
                <w:noProof/>
                <w:webHidden/>
              </w:rPr>
              <w:fldChar w:fldCharType="end"/>
            </w:r>
          </w:hyperlink>
        </w:p>
        <w:p w:rsidR="0089337F" w:rsidRDefault="0089337F">
          <w:pPr>
            <w:pStyle w:val="23"/>
            <w:tabs>
              <w:tab w:val="right" w:leader="dot" w:pos="9345"/>
            </w:tabs>
            <w:rPr>
              <w:rFonts w:asciiTheme="minorHAnsi" w:eastAsiaTheme="minorEastAsia" w:hAnsiTheme="minorHAnsi"/>
              <w:noProof/>
              <w:sz w:val="22"/>
              <w:lang w:eastAsia="ru-RU"/>
            </w:rPr>
          </w:pPr>
          <w:hyperlink w:anchor="_Toc275358694" w:history="1">
            <w:r w:rsidRPr="00735879">
              <w:rPr>
                <w:rStyle w:val="ab"/>
                <w:noProof/>
              </w:rPr>
              <w:t>1.3. Составные части рынка ценных бумаг</w:t>
            </w:r>
            <w:r>
              <w:rPr>
                <w:noProof/>
                <w:webHidden/>
              </w:rPr>
              <w:tab/>
            </w:r>
            <w:r>
              <w:rPr>
                <w:noProof/>
                <w:webHidden/>
              </w:rPr>
              <w:fldChar w:fldCharType="begin"/>
            </w:r>
            <w:r>
              <w:rPr>
                <w:noProof/>
                <w:webHidden/>
              </w:rPr>
              <w:instrText xml:space="preserve"> PAGEREF _Toc275358694 \h </w:instrText>
            </w:r>
            <w:r>
              <w:rPr>
                <w:noProof/>
                <w:webHidden/>
              </w:rPr>
            </w:r>
            <w:r>
              <w:rPr>
                <w:noProof/>
                <w:webHidden/>
              </w:rPr>
              <w:fldChar w:fldCharType="separate"/>
            </w:r>
            <w:r>
              <w:rPr>
                <w:noProof/>
                <w:webHidden/>
              </w:rPr>
              <w:t>9</w:t>
            </w:r>
            <w:r>
              <w:rPr>
                <w:noProof/>
                <w:webHidden/>
              </w:rPr>
              <w:fldChar w:fldCharType="end"/>
            </w:r>
          </w:hyperlink>
        </w:p>
        <w:p w:rsidR="0089337F" w:rsidRDefault="0089337F">
          <w:pPr>
            <w:pStyle w:val="11"/>
            <w:tabs>
              <w:tab w:val="left" w:pos="440"/>
              <w:tab w:val="right" w:leader="dot" w:pos="9345"/>
            </w:tabs>
            <w:rPr>
              <w:rFonts w:asciiTheme="minorHAnsi" w:eastAsiaTheme="minorEastAsia" w:hAnsiTheme="minorHAnsi"/>
              <w:noProof/>
              <w:sz w:val="22"/>
              <w:lang w:eastAsia="ru-RU"/>
            </w:rPr>
          </w:pPr>
          <w:hyperlink w:anchor="_Toc275358695" w:history="1">
            <w:r w:rsidRPr="00735879">
              <w:rPr>
                <w:rStyle w:val="ab"/>
                <w:noProof/>
              </w:rPr>
              <w:t>2.</w:t>
            </w:r>
            <w:r>
              <w:rPr>
                <w:rFonts w:asciiTheme="minorHAnsi" w:eastAsiaTheme="minorEastAsia" w:hAnsiTheme="minorHAnsi"/>
                <w:noProof/>
                <w:sz w:val="22"/>
                <w:lang w:eastAsia="ru-RU"/>
              </w:rPr>
              <w:tab/>
            </w:r>
            <w:r w:rsidRPr="00735879">
              <w:rPr>
                <w:rStyle w:val="ab"/>
                <w:noProof/>
              </w:rPr>
              <w:t>Вторичный рынок ценных бумаг</w:t>
            </w:r>
            <w:r>
              <w:rPr>
                <w:noProof/>
                <w:webHidden/>
              </w:rPr>
              <w:tab/>
            </w:r>
            <w:r>
              <w:rPr>
                <w:noProof/>
                <w:webHidden/>
              </w:rPr>
              <w:fldChar w:fldCharType="begin"/>
            </w:r>
            <w:r>
              <w:rPr>
                <w:noProof/>
                <w:webHidden/>
              </w:rPr>
              <w:instrText xml:space="preserve"> PAGEREF _Toc275358695 \h </w:instrText>
            </w:r>
            <w:r>
              <w:rPr>
                <w:noProof/>
                <w:webHidden/>
              </w:rPr>
            </w:r>
            <w:r>
              <w:rPr>
                <w:noProof/>
                <w:webHidden/>
              </w:rPr>
              <w:fldChar w:fldCharType="separate"/>
            </w:r>
            <w:r>
              <w:rPr>
                <w:noProof/>
                <w:webHidden/>
              </w:rPr>
              <w:t>11</w:t>
            </w:r>
            <w:r>
              <w:rPr>
                <w:noProof/>
                <w:webHidden/>
              </w:rPr>
              <w:fldChar w:fldCharType="end"/>
            </w:r>
          </w:hyperlink>
        </w:p>
        <w:p w:rsidR="0089337F" w:rsidRDefault="0089337F">
          <w:pPr>
            <w:pStyle w:val="23"/>
            <w:tabs>
              <w:tab w:val="right" w:leader="dot" w:pos="9345"/>
            </w:tabs>
            <w:rPr>
              <w:rFonts w:asciiTheme="minorHAnsi" w:eastAsiaTheme="minorEastAsia" w:hAnsiTheme="minorHAnsi"/>
              <w:noProof/>
              <w:sz w:val="22"/>
              <w:lang w:eastAsia="ru-RU"/>
            </w:rPr>
          </w:pPr>
          <w:hyperlink w:anchor="_Toc275358696" w:history="1">
            <w:r w:rsidRPr="00735879">
              <w:rPr>
                <w:rStyle w:val="ab"/>
                <w:noProof/>
              </w:rPr>
              <w:t>2.1 Основные определения</w:t>
            </w:r>
            <w:r>
              <w:rPr>
                <w:noProof/>
                <w:webHidden/>
              </w:rPr>
              <w:tab/>
            </w:r>
            <w:r>
              <w:rPr>
                <w:noProof/>
                <w:webHidden/>
              </w:rPr>
              <w:fldChar w:fldCharType="begin"/>
            </w:r>
            <w:r>
              <w:rPr>
                <w:noProof/>
                <w:webHidden/>
              </w:rPr>
              <w:instrText xml:space="preserve"> PAGEREF _Toc275358696 \h </w:instrText>
            </w:r>
            <w:r>
              <w:rPr>
                <w:noProof/>
                <w:webHidden/>
              </w:rPr>
            </w:r>
            <w:r>
              <w:rPr>
                <w:noProof/>
                <w:webHidden/>
              </w:rPr>
              <w:fldChar w:fldCharType="separate"/>
            </w:r>
            <w:r>
              <w:rPr>
                <w:noProof/>
                <w:webHidden/>
              </w:rPr>
              <w:t>11</w:t>
            </w:r>
            <w:r>
              <w:rPr>
                <w:noProof/>
                <w:webHidden/>
              </w:rPr>
              <w:fldChar w:fldCharType="end"/>
            </w:r>
          </w:hyperlink>
        </w:p>
        <w:p w:rsidR="0089337F" w:rsidRDefault="0089337F">
          <w:pPr>
            <w:pStyle w:val="23"/>
            <w:tabs>
              <w:tab w:val="left" w:pos="880"/>
              <w:tab w:val="right" w:leader="dot" w:pos="9345"/>
            </w:tabs>
            <w:rPr>
              <w:rFonts w:asciiTheme="minorHAnsi" w:eastAsiaTheme="minorEastAsia" w:hAnsiTheme="minorHAnsi"/>
              <w:noProof/>
              <w:sz w:val="22"/>
              <w:lang w:eastAsia="ru-RU"/>
            </w:rPr>
          </w:pPr>
          <w:hyperlink w:anchor="_Toc275358697" w:history="1">
            <w:r w:rsidRPr="00735879">
              <w:rPr>
                <w:rStyle w:val="ab"/>
                <w:noProof/>
              </w:rPr>
              <w:t>2.3</w:t>
            </w:r>
            <w:r>
              <w:rPr>
                <w:rFonts w:asciiTheme="minorHAnsi" w:eastAsiaTheme="minorEastAsia" w:hAnsiTheme="minorHAnsi"/>
                <w:noProof/>
                <w:sz w:val="22"/>
                <w:lang w:eastAsia="ru-RU"/>
              </w:rPr>
              <w:tab/>
            </w:r>
            <w:r w:rsidRPr="00735879">
              <w:rPr>
                <w:rStyle w:val="ab"/>
                <w:noProof/>
              </w:rPr>
              <w:t>Развитие вторичного рынка  ценных бумаг</w:t>
            </w:r>
            <w:r>
              <w:rPr>
                <w:noProof/>
                <w:webHidden/>
              </w:rPr>
              <w:tab/>
            </w:r>
            <w:r>
              <w:rPr>
                <w:noProof/>
                <w:webHidden/>
              </w:rPr>
              <w:fldChar w:fldCharType="begin"/>
            </w:r>
            <w:r>
              <w:rPr>
                <w:noProof/>
                <w:webHidden/>
              </w:rPr>
              <w:instrText xml:space="preserve"> PAGEREF _Toc275358697 \h </w:instrText>
            </w:r>
            <w:r>
              <w:rPr>
                <w:noProof/>
                <w:webHidden/>
              </w:rPr>
            </w:r>
            <w:r>
              <w:rPr>
                <w:noProof/>
                <w:webHidden/>
              </w:rPr>
              <w:fldChar w:fldCharType="separate"/>
            </w:r>
            <w:r>
              <w:rPr>
                <w:noProof/>
                <w:webHidden/>
              </w:rPr>
              <w:t>17</w:t>
            </w:r>
            <w:r>
              <w:rPr>
                <w:noProof/>
                <w:webHidden/>
              </w:rPr>
              <w:fldChar w:fldCharType="end"/>
            </w:r>
          </w:hyperlink>
        </w:p>
        <w:p w:rsidR="0089337F" w:rsidRDefault="0089337F">
          <w:pPr>
            <w:pStyle w:val="11"/>
            <w:tabs>
              <w:tab w:val="right" w:leader="dot" w:pos="9345"/>
            </w:tabs>
            <w:rPr>
              <w:rFonts w:asciiTheme="minorHAnsi" w:eastAsiaTheme="minorEastAsia" w:hAnsiTheme="minorHAnsi"/>
              <w:noProof/>
              <w:sz w:val="22"/>
              <w:lang w:eastAsia="ru-RU"/>
            </w:rPr>
          </w:pPr>
          <w:hyperlink w:anchor="_Toc275358698" w:history="1">
            <w:r w:rsidRPr="00735879">
              <w:rPr>
                <w:rStyle w:val="ab"/>
                <w:noProof/>
              </w:rPr>
              <w:t>Заключение</w:t>
            </w:r>
            <w:r>
              <w:rPr>
                <w:noProof/>
                <w:webHidden/>
              </w:rPr>
              <w:tab/>
            </w:r>
            <w:r>
              <w:rPr>
                <w:noProof/>
                <w:webHidden/>
              </w:rPr>
              <w:fldChar w:fldCharType="begin"/>
            </w:r>
            <w:r>
              <w:rPr>
                <w:noProof/>
                <w:webHidden/>
              </w:rPr>
              <w:instrText xml:space="preserve"> PAGEREF _Toc275358698 \h </w:instrText>
            </w:r>
            <w:r>
              <w:rPr>
                <w:noProof/>
                <w:webHidden/>
              </w:rPr>
            </w:r>
            <w:r>
              <w:rPr>
                <w:noProof/>
                <w:webHidden/>
              </w:rPr>
              <w:fldChar w:fldCharType="separate"/>
            </w:r>
            <w:r>
              <w:rPr>
                <w:noProof/>
                <w:webHidden/>
              </w:rPr>
              <w:t>20</w:t>
            </w:r>
            <w:r>
              <w:rPr>
                <w:noProof/>
                <w:webHidden/>
              </w:rPr>
              <w:fldChar w:fldCharType="end"/>
            </w:r>
          </w:hyperlink>
        </w:p>
        <w:p w:rsidR="0089337F" w:rsidRDefault="0089337F">
          <w:pPr>
            <w:pStyle w:val="11"/>
            <w:tabs>
              <w:tab w:val="right" w:leader="dot" w:pos="9345"/>
            </w:tabs>
            <w:rPr>
              <w:rFonts w:asciiTheme="minorHAnsi" w:eastAsiaTheme="minorEastAsia" w:hAnsiTheme="minorHAnsi"/>
              <w:noProof/>
              <w:sz w:val="22"/>
              <w:lang w:eastAsia="ru-RU"/>
            </w:rPr>
          </w:pPr>
          <w:hyperlink w:anchor="_Toc275358699" w:history="1">
            <w:r w:rsidRPr="00735879">
              <w:rPr>
                <w:rStyle w:val="ab"/>
                <w:noProof/>
              </w:rPr>
              <w:t>Список использованной литературы</w:t>
            </w:r>
            <w:r>
              <w:rPr>
                <w:noProof/>
                <w:webHidden/>
              </w:rPr>
              <w:tab/>
            </w:r>
            <w:r>
              <w:rPr>
                <w:noProof/>
                <w:webHidden/>
              </w:rPr>
              <w:fldChar w:fldCharType="begin"/>
            </w:r>
            <w:r>
              <w:rPr>
                <w:noProof/>
                <w:webHidden/>
              </w:rPr>
              <w:instrText xml:space="preserve"> PAGEREF _Toc275358699 \h </w:instrText>
            </w:r>
            <w:r>
              <w:rPr>
                <w:noProof/>
                <w:webHidden/>
              </w:rPr>
            </w:r>
            <w:r>
              <w:rPr>
                <w:noProof/>
                <w:webHidden/>
              </w:rPr>
              <w:fldChar w:fldCharType="separate"/>
            </w:r>
            <w:r>
              <w:rPr>
                <w:noProof/>
                <w:webHidden/>
              </w:rPr>
              <w:t>21</w:t>
            </w:r>
            <w:r>
              <w:rPr>
                <w:noProof/>
                <w:webHidden/>
              </w:rPr>
              <w:fldChar w:fldCharType="end"/>
            </w:r>
          </w:hyperlink>
        </w:p>
        <w:p w:rsidR="0089337F" w:rsidRDefault="0089337F">
          <w:r>
            <w:fldChar w:fldCharType="end"/>
          </w:r>
        </w:p>
      </w:sdtContent>
    </w:sdt>
    <w:p w:rsidR="00BF6B62" w:rsidRDefault="00BF6B62" w:rsidP="0089337F">
      <w:pPr>
        <w:pStyle w:val="1"/>
      </w:pPr>
      <w:r>
        <w:br w:type="page"/>
      </w:r>
    </w:p>
    <w:p w:rsidR="00BF6B62" w:rsidRDefault="00BF6B62" w:rsidP="00BF6B62">
      <w:pPr>
        <w:pStyle w:val="1"/>
      </w:pPr>
      <w:bookmarkStart w:id="1" w:name="_Toc275358690"/>
      <w:r>
        <w:lastRenderedPageBreak/>
        <w:t>введение</w:t>
      </w:r>
      <w:bookmarkEnd w:id="1"/>
    </w:p>
    <w:p w:rsidR="00BF6B62" w:rsidRDefault="00AC374F" w:rsidP="00BF6B62">
      <w:r w:rsidRPr="00AC374F">
        <w:rPr>
          <w:b/>
        </w:rPr>
        <w:t>Актуальность темы исследования</w:t>
      </w:r>
      <w:r>
        <w:t xml:space="preserve">. </w:t>
      </w:r>
      <w:r w:rsidR="0050580A">
        <w:t xml:space="preserve">Вместе с развитием рыночной экономики в России </w:t>
      </w:r>
      <w:r w:rsidR="00BF6B62">
        <w:t>появляются</w:t>
      </w:r>
      <w:r w:rsidR="0050580A">
        <w:t xml:space="preserve"> совершенно новые элементы производственных отношений. </w:t>
      </w:r>
      <w:r w:rsidR="00BF6B62">
        <w:t>Ярким примером этого является рынок ценных бумаг, роль,  и значение которого в</w:t>
      </w:r>
      <w:r w:rsidR="0050580A">
        <w:t xml:space="preserve"> </w:t>
      </w:r>
      <w:r w:rsidR="00BF6B62">
        <w:t>условиях  проведения  экономической  реформы  возрастает.</w:t>
      </w:r>
    </w:p>
    <w:p w:rsidR="00BF6B62" w:rsidRDefault="00BF6B62" w:rsidP="00BF6B62">
      <w:r>
        <w:t>В ходе исполнения государственной программы приватизации</w:t>
      </w:r>
      <w:r w:rsidR="00240439">
        <w:t xml:space="preserve"> государственных и муниципальных предприятий народное хозяйство </w:t>
      </w:r>
      <w:r>
        <w:t>России</w:t>
      </w:r>
      <w:r w:rsidR="00240439">
        <w:t xml:space="preserve"> перешло в</w:t>
      </w:r>
      <w:r>
        <w:t xml:space="preserve"> качественно новое </w:t>
      </w:r>
      <w:r w:rsidR="00240439">
        <w:t xml:space="preserve">состояние. </w:t>
      </w:r>
      <w:r>
        <w:t>Вместо  единой</w:t>
      </w:r>
      <w:r w:rsidR="00240439">
        <w:t xml:space="preserve"> </w:t>
      </w:r>
      <w:r>
        <w:t>государственной  с</w:t>
      </w:r>
      <w:r w:rsidR="00240439">
        <w:t xml:space="preserve">обственности  появилось большое разнообразие </w:t>
      </w:r>
      <w:r>
        <w:t>различных</w:t>
      </w:r>
      <w:r w:rsidR="00240439">
        <w:t xml:space="preserve"> </w:t>
      </w:r>
      <w:r>
        <w:t xml:space="preserve">форм </w:t>
      </w:r>
      <w:r w:rsidR="00240439">
        <w:t xml:space="preserve">собственности. </w:t>
      </w:r>
      <w:r>
        <w:t>Имущественные права акционерной  формы</w:t>
      </w:r>
      <w:r w:rsidR="00240439">
        <w:t xml:space="preserve"> собственности  закреплены в различных видах акций. </w:t>
      </w:r>
      <w:r>
        <w:t>На рынке ценных</w:t>
      </w:r>
      <w:r w:rsidR="00240439">
        <w:t xml:space="preserve"> </w:t>
      </w:r>
      <w:r>
        <w:t xml:space="preserve">бумаг сегодня </w:t>
      </w:r>
      <w:r w:rsidR="00240439">
        <w:t xml:space="preserve">обращаются векселя, чеки, </w:t>
      </w:r>
      <w:r>
        <w:t>различные облигации,</w:t>
      </w:r>
      <w:r w:rsidR="00240439">
        <w:t xml:space="preserve"> опционные  и  фьючерсные </w:t>
      </w:r>
      <w:r>
        <w:t>контракты.</w:t>
      </w:r>
    </w:p>
    <w:p w:rsidR="00BF6B62" w:rsidRDefault="00BF6B62" w:rsidP="00BF6B62">
      <w:r>
        <w:t xml:space="preserve">Перспективы развития отечественного  фондового </w:t>
      </w:r>
      <w:r w:rsidR="00240439">
        <w:t xml:space="preserve">рынка </w:t>
      </w:r>
      <w:r>
        <w:t>сегодня</w:t>
      </w:r>
      <w:r w:rsidR="00240439">
        <w:t xml:space="preserve"> интересуют  многих,</w:t>
      </w:r>
      <w:r>
        <w:t xml:space="preserve"> т</w:t>
      </w:r>
      <w:r w:rsidR="00240439">
        <w:t>ак как</w:t>
      </w:r>
      <w:r w:rsidR="00E045CA">
        <w:t xml:space="preserve"> его роль</w:t>
      </w:r>
      <w:r w:rsidR="00240439">
        <w:t xml:space="preserve"> становится </w:t>
      </w:r>
      <w:r>
        <w:t>в</w:t>
      </w:r>
      <w:r w:rsidR="00240439">
        <w:t xml:space="preserve">се более </w:t>
      </w:r>
      <w:r>
        <w:t>очевидной</w:t>
      </w:r>
      <w:r w:rsidR="00240439">
        <w:t xml:space="preserve"> </w:t>
      </w:r>
      <w:r w:rsidR="00E045CA">
        <w:t xml:space="preserve">и существенной: государственный долг, продолжающийся </w:t>
      </w:r>
      <w:r>
        <w:t>процесс</w:t>
      </w:r>
      <w:r w:rsidR="00E045CA">
        <w:t xml:space="preserve"> приватизации, накопление капитала банками и </w:t>
      </w:r>
      <w:r>
        <w:t>промышленными</w:t>
      </w:r>
      <w:r w:rsidR="00E045CA">
        <w:t xml:space="preserve"> предприятиями, индивидуальные сбережения населения – буквально </w:t>
      </w:r>
      <w:r>
        <w:t>все</w:t>
      </w:r>
      <w:r w:rsidR="00E045CA">
        <w:t xml:space="preserve"> </w:t>
      </w:r>
      <w:r>
        <w:t>вза</w:t>
      </w:r>
      <w:r w:rsidR="00E045CA">
        <w:t xml:space="preserve">имосвязано с рынком </w:t>
      </w:r>
      <w:r>
        <w:t>ценных  бумаг.</w:t>
      </w:r>
    </w:p>
    <w:p w:rsidR="00BF6B62" w:rsidRDefault="00BF6B62" w:rsidP="00BF6B62">
      <w:r>
        <w:t xml:space="preserve">Рынок ценных </w:t>
      </w:r>
      <w:r w:rsidR="00E045CA">
        <w:t>бумаг</w:t>
      </w:r>
      <w:r>
        <w:t xml:space="preserve"> стал </w:t>
      </w:r>
      <w:r w:rsidR="00E045CA">
        <w:t xml:space="preserve">активной </w:t>
      </w:r>
      <w:r>
        <w:t>частью</w:t>
      </w:r>
      <w:r w:rsidR="00E045CA">
        <w:t xml:space="preserve"> финансовой </w:t>
      </w:r>
      <w:r>
        <w:t>системы</w:t>
      </w:r>
      <w:r w:rsidR="00E045CA">
        <w:t xml:space="preserve"> России, органично дополняет денежный рынок и рынок </w:t>
      </w:r>
      <w:r>
        <w:t>банковских</w:t>
      </w:r>
      <w:r w:rsidR="00E045CA">
        <w:t xml:space="preserve"> </w:t>
      </w:r>
      <w:r>
        <w:t>ссуд.</w:t>
      </w:r>
    </w:p>
    <w:p w:rsidR="00BF6B62" w:rsidRDefault="00E045CA" w:rsidP="00BF6B62">
      <w:r>
        <w:t xml:space="preserve"> Однако, несмотря на масштабность, российский рынок </w:t>
      </w:r>
      <w:r w:rsidR="00BF6B62">
        <w:t>це</w:t>
      </w:r>
      <w:r>
        <w:t>нных</w:t>
      </w:r>
      <w:r w:rsidR="00BF6B62">
        <w:t xml:space="preserve"> бумаг</w:t>
      </w:r>
      <w:r>
        <w:t xml:space="preserve"> находится на этапе первоначального</w:t>
      </w:r>
      <w:r w:rsidR="00BF6B62">
        <w:t xml:space="preserve"> развития.</w:t>
      </w:r>
      <w:r>
        <w:t xml:space="preserve"> Пока не </w:t>
      </w:r>
      <w:r w:rsidR="00BF6B62">
        <w:t>проработаны</w:t>
      </w:r>
      <w:r>
        <w:t xml:space="preserve">  </w:t>
      </w:r>
      <w:r w:rsidR="00BF6B62">
        <w:t>отде</w:t>
      </w:r>
      <w:r>
        <w:t>льные  механизмы  управления, не изучены</w:t>
      </w:r>
      <w:r w:rsidR="00BF6B62">
        <w:t xml:space="preserve"> отдельные категории и</w:t>
      </w:r>
      <w:r>
        <w:t xml:space="preserve"> функции,  не обобщен  опыт  работы</w:t>
      </w:r>
      <w:r w:rsidR="00BF6B62">
        <w:t xml:space="preserve"> региональных  рынков  ценных  бумаг.</w:t>
      </w:r>
    </w:p>
    <w:p w:rsidR="00BF6B62" w:rsidRDefault="00BF6B62" w:rsidP="00BF6B62">
      <w:r>
        <w:t>Важнейшим  к</w:t>
      </w:r>
      <w:r w:rsidR="00E045CA">
        <w:t xml:space="preserve">ачественным отличием </w:t>
      </w:r>
      <w:r>
        <w:t xml:space="preserve">современного этапа </w:t>
      </w:r>
      <w:r w:rsidR="00E045CA">
        <w:t xml:space="preserve">развития </w:t>
      </w:r>
      <w:r>
        <w:t>рынка</w:t>
      </w:r>
      <w:r w:rsidR="00E045CA">
        <w:t xml:space="preserve"> ценных бумаг является также  растущее  международное </w:t>
      </w:r>
      <w:r>
        <w:t>признание</w:t>
      </w:r>
      <w:r w:rsidR="00E045CA">
        <w:t xml:space="preserve"> </w:t>
      </w:r>
      <w:r w:rsidR="00E045CA">
        <w:lastRenderedPageBreak/>
        <w:t>российского рынка</w:t>
      </w:r>
      <w:r>
        <w:t xml:space="preserve"> ценных бумаг, доступ российских эмитентов</w:t>
      </w:r>
      <w:r w:rsidR="00F718CD">
        <w:t xml:space="preserve"> </w:t>
      </w:r>
      <w:r>
        <w:t xml:space="preserve">различного </w:t>
      </w:r>
      <w:r w:rsidR="00F718CD">
        <w:t xml:space="preserve">типа к мировым </w:t>
      </w:r>
      <w:r>
        <w:t>финансовым  рынкам.</w:t>
      </w:r>
    </w:p>
    <w:p w:rsidR="00BF6B62" w:rsidRDefault="00F718CD" w:rsidP="00BF6B62">
      <w:r>
        <w:t>При этом у российского рынка ценных бумаг существует</w:t>
      </w:r>
      <w:r w:rsidR="00BF6B62">
        <w:t xml:space="preserve"> значительный</w:t>
      </w:r>
      <w:r>
        <w:t xml:space="preserve"> </w:t>
      </w:r>
      <w:r w:rsidR="00BF6B62">
        <w:t xml:space="preserve"> поте</w:t>
      </w:r>
      <w:r>
        <w:t xml:space="preserve">нциал  дальнейшего  развития. </w:t>
      </w:r>
      <w:r w:rsidR="00BF6B62">
        <w:t xml:space="preserve">В </w:t>
      </w:r>
      <w:r>
        <w:t xml:space="preserve">основе этого потенциала </w:t>
      </w:r>
      <w:r w:rsidR="00BF6B62">
        <w:t>лежат</w:t>
      </w:r>
      <w:r>
        <w:t xml:space="preserve"> такие  факторы, как большое  число созданных в процессе </w:t>
      </w:r>
      <w:r w:rsidR="00BF6B62">
        <w:t>приватизации</w:t>
      </w:r>
      <w:r>
        <w:t xml:space="preserve"> открытых акционерных обществ, значительное число </w:t>
      </w:r>
      <w:r w:rsidR="00BF6B62">
        <w:t>п</w:t>
      </w:r>
      <w:r>
        <w:t>ер</w:t>
      </w:r>
      <w:r w:rsidR="00BF6B62">
        <w:t>спективных</w:t>
      </w:r>
      <w:r>
        <w:t xml:space="preserve"> предприятий,  акции которых пока явно недооценены (в среднем </w:t>
      </w:r>
      <w:r w:rsidR="00BF6B62">
        <w:t>по</w:t>
      </w:r>
      <w:r>
        <w:t xml:space="preserve"> России более  чем в 2 раза). Значительные перспективы </w:t>
      </w:r>
      <w:r w:rsidR="00BF6B62">
        <w:t>роста</w:t>
      </w:r>
      <w:r>
        <w:t xml:space="preserve"> </w:t>
      </w:r>
      <w:r w:rsidR="00BF6B62">
        <w:t>российского рынка связаны с разумной политикой финансирования</w:t>
      </w:r>
      <w:r>
        <w:t xml:space="preserve"> </w:t>
      </w:r>
      <w:r w:rsidR="00BF6B62">
        <w:t>дефицита  бюджета  п</w:t>
      </w:r>
      <w:r>
        <w:t xml:space="preserve">осредством  выпуска  различных типов </w:t>
      </w:r>
      <w:r w:rsidR="00BF6B62">
        <w:t>государственных</w:t>
      </w:r>
      <w:r>
        <w:t xml:space="preserve"> </w:t>
      </w:r>
      <w:r w:rsidR="00754237">
        <w:t xml:space="preserve">ценных </w:t>
      </w:r>
      <w:r w:rsidR="00BF6B62">
        <w:t>бумаг.</w:t>
      </w:r>
    </w:p>
    <w:p w:rsidR="00BF6B62" w:rsidRDefault="00F718CD" w:rsidP="00BF6B62">
      <w:r>
        <w:t xml:space="preserve">Ключевой задачей, которую </w:t>
      </w:r>
      <w:r w:rsidR="00BF6B62">
        <w:t>дол</w:t>
      </w:r>
      <w:r w:rsidR="00754237">
        <w:t xml:space="preserve">жен  выполнять рынок </w:t>
      </w:r>
      <w:r>
        <w:t xml:space="preserve">ценных </w:t>
      </w:r>
      <w:r w:rsidR="00754237">
        <w:t xml:space="preserve">бумаг </w:t>
      </w:r>
      <w:r w:rsidR="00BF6B62">
        <w:t>в</w:t>
      </w:r>
      <w:r w:rsidR="00754237">
        <w:t xml:space="preserve"> России,</w:t>
      </w:r>
      <w:r w:rsidR="00BF6B62">
        <w:t xml:space="preserve"> </w:t>
      </w:r>
      <w:r w:rsidR="00754237">
        <w:t>является прежде всего обеспечение гибкого</w:t>
      </w:r>
      <w:r w:rsidR="00BF6B62">
        <w:t xml:space="preserve"> межотраслевого</w:t>
      </w:r>
      <w:r w:rsidR="00754237">
        <w:t xml:space="preserve"> перераспределения инвестиционных ресурсов, максимально</w:t>
      </w:r>
      <w:r w:rsidR="00BF6B62">
        <w:t xml:space="preserve"> возможного</w:t>
      </w:r>
      <w:r w:rsidR="00754237">
        <w:t xml:space="preserve"> притока национальных и зарубежных инвестиций на</w:t>
      </w:r>
      <w:r w:rsidR="00BF6B62">
        <w:t xml:space="preserve"> российские</w:t>
      </w:r>
      <w:r w:rsidR="00754237">
        <w:t xml:space="preserve"> предприятия, формирование</w:t>
      </w:r>
      <w:r w:rsidR="00BF6B62">
        <w:t xml:space="preserve"> необх</w:t>
      </w:r>
      <w:r w:rsidR="00754237">
        <w:t>одимых условий для</w:t>
      </w:r>
      <w:r w:rsidR="00BF6B62">
        <w:t xml:space="preserve"> стимулирования</w:t>
      </w:r>
      <w:r w:rsidR="00754237">
        <w:t xml:space="preserve"> накопления и </w:t>
      </w:r>
      <w:r w:rsidR="00BF6B62">
        <w:t>трансформации  сбережений  в  инвестиции.</w:t>
      </w:r>
    </w:p>
    <w:p w:rsidR="00BF6B62" w:rsidRDefault="00754237" w:rsidP="00754237">
      <w:r w:rsidRPr="00AC374F">
        <w:rPr>
          <w:b/>
        </w:rPr>
        <w:t>Цель данной</w:t>
      </w:r>
      <w:r w:rsidR="00AC374F">
        <w:t xml:space="preserve"> </w:t>
      </w:r>
      <w:r w:rsidR="00AC374F" w:rsidRPr="00AC374F">
        <w:rPr>
          <w:b/>
        </w:rPr>
        <w:t>работы</w:t>
      </w:r>
      <w:r>
        <w:t xml:space="preserve"> </w:t>
      </w:r>
      <w:r w:rsidR="00C80851">
        <w:t>является изучение вторичного рынка ценных бумаг как элемента РЦБ.</w:t>
      </w:r>
    </w:p>
    <w:p w:rsidR="00BF6B62" w:rsidRDefault="00C80851" w:rsidP="00BF6B62">
      <w:r>
        <w:t xml:space="preserve">Данная работа составлена на основе практического опыта </w:t>
      </w:r>
      <w:r w:rsidR="00BF6B62">
        <w:t>работы</w:t>
      </w:r>
      <w:r>
        <w:t xml:space="preserve"> </w:t>
      </w:r>
      <w:r w:rsidR="00BF6B62">
        <w:t>пр</w:t>
      </w:r>
      <w:r>
        <w:t>офессиональных участников рынка</w:t>
      </w:r>
      <w:r w:rsidR="00BF6B62">
        <w:t xml:space="preserve"> це</w:t>
      </w:r>
      <w:r>
        <w:t>нных бумаг</w:t>
      </w:r>
      <w:r w:rsidR="00BF6B62">
        <w:t>.</w:t>
      </w:r>
    </w:p>
    <w:p w:rsidR="00AC374F" w:rsidRDefault="00AC374F" w:rsidP="00BF6B62">
      <w:r>
        <w:t>В связи с целью, были сформулированы следующие задачи:</w:t>
      </w:r>
    </w:p>
    <w:p w:rsidR="00AC374F" w:rsidRDefault="00AC374F" w:rsidP="00AC374F">
      <w:r>
        <w:t>- рассмотреть теоретические аспекты РЦБ,</w:t>
      </w:r>
    </w:p>
    <w:p w:rsidR="00AC374F" w:rsidRDefault="00AC374F" w:rsidP="00AC374F">
      <w:r>
        <w:t>- изучить понятие первичного и вторичного рынков;</w:t>
      </w:r>
    </w:p>
    <w:p w:rsidR="00AC374F" w:rsidRDefault="00AC374F" w:rsidP="00AC374F">
      <w:r>
        <w:t>- рассмотреть динамику по вторичному рынку.</w:t>
      </w:r>
    </w:p>
    <w:p w:rsidR="00AC374F" w:rsidRDefault="00AC374F" w:rsidP="00AC374F">
      <w:r>
        <w:t>Объектом исследования является рынок ценных бумаг.</w:t>
      </w:r>
    </w:p>
    <w:p w:rsidR="00AC374F" w:rsidRPr="00AC374F" w:rsidRDefault="00AC374F" w:rsidP="00AC374F">
      <w:r>
        <w:t>Предметом исследования является вторичный рынок ЦБ.</w:t>
      </w:r>
    </w:p>
    <w:p w:rsidR="00BF6B62" w:rsidRDefault="00BF6B62" w:rsidP="00BF6B62">
      <w:r>
        <w:br w:type="page"/>
      </w:r>
    </w:p>
    <w:p w:rsidR="00AC374F" w:rsidRDefault="00AC374F" w:rsidP="00AC374F">
      <w:pPr>
        <w:pStyle w:val="1"/>
        <w:numPr>
          <w:ilvl w:val="0"/>
          <w:numId w:val="4"/>
        </w:numPr>
      </w:pPr>
      <w:bookmarkStart w:id="2" w:name="_Toc275358691"/>
      <w:r>
        <w:lastRenderedPageBreak/>
        <w:t>Понятие рынка ценных бумаг и его виды</w:t>
      </w:r>
      <w:bookmarkEnd w:id="2"/>
    </w:p>
    <w:p w:rsidR="00AC374F" w:rsidRPr="00AC374F" w:rsidRDefault="00AC374F" w:rsidP="00AC374F">
      <w:pPr>
        <w:pStyle w:val="2"/>
      </w:pPr>
      <w:bookmarkStart w:id="3" w:name="_Toc275358692"/>
      <w:r>
        <w:t>1.1 Определение рынка ценных бумаг</w:t>
      </w:r>
      <w:bookmarkEnd w:id="3"/>
    </w:p>
    <w:p w:rsidR="00AC374F" w:rsidRDefault="00AC374F" w:rsidP="00AC374F">
      <w: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AC374F" w:rsidRDefault="00AC374F" w:rsidP="00AC374F">
      <w:r>
        <w:t>Классификации рынков ценных бумаг имеют много сходства с классификациями самих ценных бумаг. Так различают:</w:t>
      </w:r>
    </w:p>
    <w:p w:rsidR="00AC374F" w:rsidRDefault="00AC374F" w:rsidP="00AC374F">
      <w:pPr>
        <w:pStyle w:val="a3"/>
        <w:numPr>
          <w:ilvl w:val="0"/>
          <w:numId w:val="5"/>
        </w:numPr>
      </w:pPr>
      <w:r>
        <w:t>международные и национальные рынки ценных бумаг;</w:t>
      </w:r>
    </w:p>
    <w:p w:rsidR="00AC374F" w:rsidRDefault="00AC374F" w:rsidP="00AC374F">
      <w:pPr>
        <w:pStyle w:val="a3"/>
        <w:numPr>
          <w:ilvl w:val="0"/>
          <w:numId w:val="5"/>
        </w:numPr>
      </w:pPr>
      <w:r>
        <w:t>региональные рынки ценных бумаг;</w:t>
      </w:r>
    </w:p>
    <w:p w:rsidR="00AC374F" w:rsidRDefault="00AC374F" w:rsidP="00AC374F">
      <w:pPr>
        <w:pStyle w:val="a3"/>
        <w:numPr>
          <w:ilvl w:val="0"/>
          <w:numId w:val="5"/>
        </w:numPr>
      </w:pPr>
      <w:r>
        <w:t>рынки конкретных видов ценных бумаг (акций, облигаций и т.п.);</w:t>
      </w:r>
    </w:p>
    <w:p w:rsidR="00AC374F" w:rsidRDefault="00AC374F" w:rsidP="00AC374F">
      <w:pPr>
        <w:pStyle w:val="a3"/>
        <w:numPr>
          <w:ilvl w:val="0"/>
          <w:numId w:val="5"/>
        </w:numPr>
      </w:pPr>
      <w:r>
        <w:t>рынки государственных и корпоративных (негосударственных) ценных бумаг;</w:t>
      </w:r>
    </w:p>
    <w:p w:rsidR="00AC374F" w:rsidRDefault="00AC374F" w:rsidP="00AC374F">
      <w:pPr>
        <w:pStyle w:val="a3"/>
        <w:numPr>
          <w:ilvl w:val="0"/>
          <w:numId w:val="5"/>
        </w:numPr>
      </w:pPr>
      <w:r>
        <w:t xml:space="preserve">рынки первичных и производных ценных бумаг. </w:t>
      </w:r>
      <w:r w:rsidRPr="00AC374F">
        <w:rPr>
          <w:lang w:val="en-US"/>
        </w:rPr>
        <w:t>[4]</w:t>
      </w:r>
    </w:p>
    <w:p w:rsidR="00AC374F" w:rsidRDefault="00AC374F" w:rsidP="00AC374F">
      <w:r>
        <w:t>Смысл той или иной классификации рынка ценных бумаг определяется ее практической значимостью.</w:t>
      </w:r>
    </w:p>
    <w:p w:rsidR="00AC374F" w:rsidRDefault="00AC374F" w:rsidP="00AC374F">
      <w:r>
        <w:t>В той части, в какой рынок ценных бумаг основывается на деньгах как на капитале, он называется фондовым рынком. Фондовый рынок образует большую часть рынка ценных бумаг. Оставшаяся часть рынка ценных бумаг в силу своих небольших размеров не получила специального названия, и поэтому часто понятия рынка ценных бумаг и фондового рынка считаются синонимами.</w:t>
      </w:r>
    </w:p>
    <w:p w:rsidR="00AC374F" w:rsidRDefault="00AC374F" w:rsidP="00AC374F">
      <w:r>
        <w:rPr>
          <w:i/>
          <w:iCs/>
        </w:rPr>
        <w:t>Рынок ценных бумаг</w:t>
      </w:r>
      <w:r>
        <w:t xml:space="preserve"> – это часть финансового рынка. Другой его частью является рынок банковских ссуд. Коммерческий банк редко дает ссуду более чем на год. Выпуская ценные бумаги, можно получить ссуду на несколько десятилетий (облигации) или в бессрочное пользование (акции). За делением финансового рынка на две части стоит деление капитала на оборотный и основной. Рынок ценных бумаг дополняет систему банковского кредита и взаимодействует с ней. Коммерческие банки предоставляют посредникам </w:t>
      </w:r>
      <w:r>
        <w:lastRenderedPageBreak/>
        <w:t>РЦБ ссуды для подписки на ценные бумаги новых выпусков, а те продают банкам крупные блоки ценных бумаг для перепродажи. [1]</w:t>
      </w:r>
    </w:p>
    <w:p w:rsidR="00AC374F" w:rsidRDefault="00AC374F" w:rsidP="00AC374F">
      <w:r>
        <w:t>Важной частью рынка ценных бумаг является денежный рынок, на котором обращаются краткосрочные долговые обязательства, главным образом, казначейские векселя (билеты). Денежный рынок обеспечивает гибкую подачу наличности в казну государства и дает возможность корпорациям и отдельным лицам получать доход на их временно свободные денежные средства.</w:t>
      </w:r>
    </w:p>
    <w:p w:rsidR="00AC374F" w:rsidRDefault="00AC374F" w:rsidP="00AC374F">
      <w:r>
        <w:t>Как и любой другой рынок, РЦБ складывается из спроса, предложения и уравновешивающей их цены. Спрос создается компаниями и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 кредитором является население, у которого доход по разным причинам превышает расходы на текущее потребление и инвестиции в материальные активы (например, в недвижимость).</w:t>
      </w:r>
    </w:p>
    <w:p w:rsidR="00AC374F" w:rsidRDefault="00AC374F" w:rsidP="00AC374F"/>
    <w:p w:rsidR="001F3F3A" w:rsidRDefault="001F3F3A">
      <w:pPr>
        <w:spacing w:after="200" w:line="276" w:lineRule="auto"/>
        <w:ind w:firstLine="0"/>
        <w:jc w:val="left"/>
        <w:rPr>
          <w:rFonts w:eastAsiaTheme="majorEastAsia" w:cstheme="majorBidi"/>
          <w:bCs/>
          <w:szCs w:val="26"/>
        </w:rPr>
      </w:pPr>
      <w:r>
        <w:br w:type="page"/>
      </w:r>
    </w:p>
    <w:p w:rsidR="00AC374F" w:rsidRDefault="00AC374F" w:rsidP="00AC374F">
      <w:pPr>
        <w:pStyle w:val="2"/>
      </w:pPr>
      <w:bookmarkStart w:id="4" w:name="_Toc275358693"/>
      <w:r>
        <w:lastRenderedPageBreak/>
        <w:t>1.2. Функции рынка ценных бумаг</w:t>
      </w:r>
      <w:bookmarkEnd w:id="4"/>
    </w:p>
    <w:p w:rsidR="00AC374F" w:rsidRDefault="00AC374F" w:rsidP="00AC374F">
      <w:r>
        <w:t>Рынок ценных бумаг имеет целый ряд функций, которые можно условно разделить на две группы: общерыночные функции, присущие обычно каждому рынку, и специфические функции, которые отличают его от других рынков. [4]</w:t>
      </w:r>
    </w:p>
    <w:p w:rsidR="00AC374F" w:rsidRDefault="00AC374F" w:rsidP="00AC374F">
      <w:r>
        <w:t>К общерыночным функциям относятся:</w:t>
      </w:r>
    </w:p>
    <w:p w:rsidR="00AC374F" w:rsidRDefault="00AC374F" w:rsidP="00AC374F">
      <w:r>
        <w:t>коммерческая функция, т.е. функция получения прибыли от операций на данном рынке;</w:t>
      </w:r>
    </w:p>
    <w:p w:rsidR="00AC374F" w:rsidRDefault="00AC374F" w:rsidP="00AC374F">
      <w:r>
        <w:t>ценовая функция, т.е. обеспечение процесса складывания рыночных цен, их постоянное движение и т.д.</w:t>
      </w:r>
    </w:p>
    <w:p w:rsidR="00AC374F" w:rsidRDefault="00AC374F" w:rsidP="00AC374F">
      <w:r>
        <w:t>информационная функция, т.е. рынок производит и доводит до своих участников рыночную информацию об объектах торговли и ее участниках;</w:t>
      </w:r>
    </w:p>
    <w:p w:rsidR="00AC374F" w:rsidRDefault="00AC374F" w:rsidP="00AC374F">
      <w:r>
        <w:t>регулирующая функция, т.е. создание правил торговли и участия в ней, порядок разрешения споров между участниками, устанавливает приоритеты, органы контроля или даже управления и т.д.</w:t>
      </w:r>
    </w:p>
    <w:p w:rsidR="00AC374F" w:rsidRDefault="00AC374F" w:rsidP="00AC374F">
      <w:r>
        <w:t>К специфическим функциям рынка ценных бумаг можно отнести следующие:</w:t>
      </w:r>
    </w:p>
    <w:p w:rsidR="00AC374F" w:rsidRDefault="00AC374F" w:rsidP="00AC374F">
      <w:r>
        <w:t>перераспределительную функцию;</w:t>
      </w:r>
    </w:p>
    <w:p w:rsidR="00AC374F" w:rsidRDefault="00AC374F" w:rsidP="00AC374F">
      <w:r>
        <w:t>функцию страхования ценовых и финансовых рисков.</w:t>
      </w:r>
    </w:p>
    <w:p w:rsidR="00AC374F" w:rsidRDefault="00AC374F" w:rsidP="00AC374F">
      <w:r>
        <w:t>Перераспределительная функция условно может быть разбита на три подфункции:</w:t>
      </w:r>
    </w:p>
    <w:p w:rsidR="00AC374F" w:rsidRDefault="00AC374F" w:rsidP="00AC374F">
      <w:r>
        <w:t>перераспределение денежных средств между отраслями и сферами рыночной деятельности;</w:t>
      </w:r>
    </w:p>
    <w:p w:rsidR="00AC374F" w:rsidRDefault="00AC374F" w:rsidP="00AC374F">
      <w:r>
        <w:t>перевод сбережений, прежде всего населения, из непроизводительной в производительную форму;</w:t>
      </w:r>
    </w:p>
    <w:p w:rsidR="00AC374F" w:rsidRDefault="00AC374F" w:rsidP="00AC374F">
      <w:r>
        <w:t>финансирование дефицита государственного бюджета на неинфляционной основе, т.е. без выпуска в обращение дополнительных денежных средств.</w:t>
      </w:r>
    </w:p>
    <w:p w:rsidR="00AC374F" w:rsidRDefault="00AC374F" w:rsidP="00AC374F">
      <w:r>
        <w:lastRenderedPageBreak/>
        <w:t>Функция страхования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1F3F3A" w:rsidRDefault="001F3F3A">
      <w:pPr>
        <w:spacing w:after="200" w:line="276" w:lineRule="auto"/>
        <w:ind w:firstLine="0"/>
        <w:jc w:val="left"/>
        <w:rPr>
          <w:rFonts w:eastAsiaTheme="majorEastAsia" w:cstheme="majorBidi"/>
          <w:bCs/>
          <w:szCs w:val="26"/>
        </w:rPr>
      </w:pPr>
      <w:r>
        <w:br w:type="page"/>
      </w:r>
    </w:p>
    <w:p w:rsidR="00AC374F" w:rsidRDefault="00AC374F" w:rsidP="00AC374F">
      <w:pPr>
        <w:pStyle w:val="2"/>
      </w:pPr>
      <w:bookmarkStart w:id="5" w:name="_Toc275358694"/>
      <w:r>
        <w:lastRenderedPageBreak/>
        <w:t>1.3. Составные части рынка ценных бумаг</w:t>
      </w:r>
      <w:bookmarkEnd w:id="5"/>
    </w:p>
    <w:p w:rsidR="00AC374F" w:rsidRDefault="00AC374F" w:rsidP="00AC374F">
      <w:r>
        <w:t>Составные части рынка ценных бумаг имеют своей основой не тот или иной вид ценной бумаги, а способ торговли на данном рынке в широком смысле слова. С этих позиций выделяют следующие рынки:</w:t>
      </w:r>
    </w:p>
    <w:p w:rsidR="00AC374F" w:rsidRDefault="00AC374F" w:rsidP="00AC374F">
      <w:pPr>
        <w:pStyle w:val="a3"/>
        <w:numPr>
          <w:ilvl w:val="0"/>
          <w:numId w:val="6"/>
        </w:numPr>
      </w:pPr>
      <w:r>
        <w:t>первичный и вторичный;</w:t>
      </w:r>
    </w:p>
    <w:p w:rsidR="00AC374F" w:rsidRDefault="00AC374F" w:rsidP="00AC374F">
      <w:pPr>
        <w:pStyle w:val="a3"/>
        <w:numPr>
          <w:ilvl w:val="0"/>
          <w:numId w:val="6"/>
        </w:numPr>
      </w:pPr>
      <w:r>
        <w:t>организованный и неорганизованный;</w:t>
      </w:r>
    </w:p>
    <w:p w:rsidR="00AC374F" w:rsidRDefault="00AC374F" w:rsidP="00AC374F">
      <w:pPr>
        <w:pStyle w:val="a3"/>
        <w:numPr>
          <w:ilvl w:val="0"/>
          <w:numId w:val="6"/>
        </w:numPr>
      </w:pPr>
      <w:r>
        <w:t>биржевой и внебиржевой;</w:t>
      </w:r>
    </w:p>
    <w:p w:rsidR="00AC374F" w:rsidRDefault="00AC374F" w:rsidP="00AC374F">
      <w:pPr>
        <w:pStyle w:val="a3"/>
        <w:numPr>
          <w:ilvl w:val="0"/>
          <w:numId w:val="6"/>
        </w:numPr>
      </w:pPr>
      <w:r>
        <w:t>традиционный и компьютеризированный;</w:t>
      </w:r>
    </w:p>
    <w:p w:rsidR="00AC374F" w:rsidRDefault="00AC374F" w:rsidP="00AC374F">
      <w:pPr>
        <w:pStyle w:val="a3"/>
        <w:numPr>
          <w:ilvl w:val="0"/>
          <w:numId w:val="6"/>
        </w:numPr>
      </w:pPr>
      <w:r>
        <w:t>кассовый и срочный. [4]</w:t>
      </w:r>
    </w:p>
    <w:p w:rsidR="00AC374F" w:rsidRDefault="00AC374F" w:rsidP="00AC374F">
      <w:r>
        <w:rPr>
          <w:i/>
          <w:iCs/>
        </w:rPr>
        <w:t>Первичный рынок</w:t>
      </w:r>
      <w:r>
        <w:t xml:space="preserve"> – это приобретение ценных бумаг их первыми владельцами, первая стадия процесса реализации ценной бумаги; первое появление ценной бумаги на рынке, обставленное определенными правилами и требованиями. </w:t>
      </w:r>
      <w:r>
        <w:rPr>
          <w:i/>
          <w:iCs/>
        </w:rPr>
        <w:t>Вторичный рынок</w:t>
      </w:r>
      <w:r>
        <w:t xml:space="preserve"> – это обращение ранее выпущенных ценных бумаг;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AC374F" w:rsidRDefault="00AC374F" w:rsidP="00AC374F">
      <w:r>
        <w:rPr>
          <w:i/>
          <w:iCs/>
        </w:rPr>
        <w:t>Организованный рынок</w:t>
      </w:r>
      <w:r>
        <w:t xml:space="preserve"> ценных бумаг – это их обращение на основе устойчивых правил между лицензированными профессиональными посредниками – участниками рынка – по поручению других участников рынка. </w:t>
      </w:r>
      <w:r>
        <w:rPr>
          <w:i/>
          <w:iCs/>
        </w:rPr>
        <w:t>Неорганизованный рынок</w:t>
      </w:r>
      <w:r>
        <w:t xml:space="preserve"> – это обращение ценных бумаг без соблюдения единых для всех участников рынка правил.</w:t>
      </w:r>
    </w:p>
    <w:p w:rsidR="00AC374F" w:rsidRDefault="00AC374F" w:rsidP="00AC374F">
      <w:r>
        <w:t xml:space="preserve">Биржевой рынок – это торговля ценными бумагами на фондовых биржах. Внебиржевой рынок – это торговля ценными бумагами, минуя фондовую биржу. Биржевой рынок –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w:t>
      </w:r>
      <w:r>
        <w:lastRenderedPageBreak/>
        <w:t>основывается на компьютерных системах связи, торговли и обслуживания по ценным бумагам.</w:t>
      </w:r>
    </w:p>
    <w:p w:rsidR="00AC374F" w:rsidRDefault="00AC374F" w:rsidP="00AC374F">
      <w:r>
        <w:t>Торговля ценными бумагами может осуществляться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AC374F" w:rsidRDefault="00AC374F" w:rsidP="00AC374F">
      <w:r>
        <w:t>отсутствие физического места, где встречаются продавцы и покупатели, и, следовательно, отсутствие прямого контакта между ними;</w:t>
      </w:r>
    </w:p>
    <w:p w:rsidR="00AC374F" w:rsidRDefault="00AC374F" w:rsidP="00AC374F">
      <w:r>
        <w:t>полная автоматизация процесса торговли и его обслуживания; роль участников рынка сводится в основном только к вводу заявок на куплю-продажу ценных бумаг в систему торгов.</w:t>
      </w:r>
    </w:p>
    <w:p w:rsidR="00AC374F" w:rsidRDefault="00AC374F" w:rsidP="00AC374F">
      <w:r>
        <w:rPr>
          <w:i/>
          <w:iCs/>
        </w:rPr>
        <w:t xml:space="preserve">Кассовый </w:t>
      </w:r>
      <w:r>
        <w:t xml:space="preserve">рынок ценных бумаг («кэш»-рынок или «спот»-рынок) – это рынок с немедленным исполнением сделок в течение 1-2 рабочих дней. </w:t>
      </w:r>
      <w:r>
        <w:rPr>
          <w:i/>
          <w:iCs/>
        </w:rPr>
        <w:t>Срочный</w:t>
      </w:r>
      <w:r>
        <w:t xml:space="preserve"> рынок ценных бумаг – это рынок, на котором заключаются разнообразные по виду сделки со сроком исполнения, превышающим 2 рабочих дня. Чаще всего срок исполнения сделок составляет 3 месяца.</w:t>
      </w:r>
    </w:p>
    <w:p w:rsidR="00AC374F" w:rsidRDefault="00AC374F" w:rsidP="00AC374F">
      <w:pPr>
        <w:spacing w:after="200" w:line="276" w:lineRule="auto"/>
        <w:ind w:firstLine="0"/>
        <w:jc w:val="left"/>
        <w:rPr>
          <w:rFonts w:eastAsiaTheme="majorEastAsia" w:cstheme="majorBidi"/>
          <w:bCs/>
          <w:caps/>
          <w:szCs w:val="28"/>
        </w:rPr>
      </w:pPr>
      <w:r>
        <w:t xml:space="preserve"> </w:t>
      </w:r>
      <w:r>
        <w:br w:type="page"/>
      </w:r>
    </w:p>
    <w:p w:rsidR="00DA36AF" w:rsidRDefault="00DA36AF" w:rsidP="00AC374F">
      <w:pPr>
        <w:pStyle w:val="1"/>
        <w:numPr>
          <w:ilvl w:val="0"/>
          <w:numId w:val="4"/>
        </w:numPr>
      </w:pPr>
      <w:bookmarkStart w:id="6" w:name="_Toc275358695"/>
      <w:r>
        <w:lastRenderedPageBreak/>
        <w:t>Вторичный рынок ценных бумаг</w:t>
      </w:r>
      <w:bookmarkEnd w:id="6"/>
      <w:r>
        <w:t xml:space="preserve"> </w:t>
      </w:r>
    </w:p>
    <w:p w:rsidR="00AC374F" w:rsidRDefault="00AC374F" w:rsidP="00AC374F">
      <w:pPr>
        <w:pStyle w:val="2"/>
      </w:pPr>
      <w:bookmarkStart w:id="7" w:name="_Toc275358696"/>
      <w:r>
        <w:t>2.1 Основные определения</w:t>
      </w:r>
      <w:bookmarkEnd w:id="7"/>
    </w:p>
    <w:p w:rsidR="00DA36AF" w:rsidRDefault="00DA36AF" w:rsidP="00DA36AF">
      <w:r>
        <w:t xml:space="preserve">Эмитенту в большинстве случаев невыгодно выкупать свои активы; поэтому потенциальному продавцу приходится искать покупателя на стороне. Эта задача, однако, существенно упрощается: почти всегда можно найти предпринимателя, желающего иметь у себя те или иные фондовые ценности. Таким образом, продавец и покупатель находят друг друга: зарождается вторичный рынок. </w:t>
      </w:r>
    </w:p>
    <w:p w:rsidR="00DA36AF" w:rsidRDefault="00DA36AF" w:rsidP="00DA36AF">
      <w:r>
        <w:t>На вторичном рынке происходит купля-продажа ценных бумаг. При этом покупатель, в обмен на те или иные активы уплачивает их стоимость своему контрагенту; цена сделки определяется на основании соглашения</w:t>
      </w:r>
      <w:r w:rsidR="001F3F3A">
        <w:t xml:space="preserve"> между субъектами торговли. Деньги, полученные от продажи ценных бумаг, попадают не к эмитенту, а к продавцу.</w:t>
      </w:r>
    </w:p>
    <w:p w:rsidR="00DA36AF" w:rsidRDefault="00AC374F" w:rsidP="00AC374F">
      <w:pPr>
        <w:jc w:val="center"/>
      </w:pPr>
      <w:r>
        <w:rPr>
          <w:noProof/>
          <w:lang w:eastAsia="ru-RU"/>
        </w:rPr>
        <w:drawing>
          <wp:inline distT="0" distB="0" distL="0" distR="0">
            <wp:extent cx="4324350" cy="1390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24350" cy="1390650"/>
                    </a:xfrm>
                    <a:prstGeom prst="rect">
                      <a:avLst/>
                    </a:prstGeom>
                    <a:noFill/>
                    <a:ln w="9525">
                      <a:noFill/>
                      <a:miter lim="800000"/>
                      <a:headEnd/>
                      <a:tailEnd/>
                    </a:ln>
                  </pic:spPr>
                </pic:pic>
              </a:graphicData>
            </a:graphic>
          </wp:inline>
        </w:drawing>
      </w:r>
    </w:p>
    <w:p w:rsidR="00DA36AF" w:rsidRDefault="001F3F3A" w:rsidP="001F3F3A">
      <w:pPr>
        <w:jc w:val="center"/>
      </w:pPr>
      <w:r>
        <w:t xml:space="preserve">Рис. </w:t>
      </w:r>
      <w:r w:rsidR="00DA36AF">
        <w:t>1 Инвестор на вторичном рынке ценных бумаг</w:t>
      </w:r>
    </w:p>
    <w:p w:rsidR="00DA36AF" w:rsidRDefault="00DA36AF" w:rsidP="00DA36AF"/>
    <w:p w:rsidR="00DA36AF" w:rsidRDefault="00DA36AF" w:rsidP="00DA36AF">
      <w:r>
        <w:t>Однако, продав ценные бумаги на вторичном рынке, предприниматель может затем купить новый пакет фондовых ценностей на рынке первичном, инвестируя непосредственно в производство</w:t>
      </w:r>
      <w:r w:rsidR="0089337F">
        <w:t xml:space="preserve"> </w:t>
      </w:r>
      <w:r w:rsidR="0089337F" w:rsidRPr="0089337F">
        <w:t>[3]</w:t>
      </w:r>
      <w:r>
        <w:t xml:space="preserve">. </w:t>
      </w:r>
    </w:p>
    <w:p w:rsidR="00DA36AF" w:rsidRDefault="00DA36AF" w:rsidP="00DA36AF"/>
    <w:p w:rsidR="00DA36AF" w:rsidRDefault="00DA36AF" w:rsidP="00DA36AF">
      <w:r>
        <w:t xml:space="preserve">Таким образом, </w:t>
      </w:r>
    </w:p>
    <w:p w:rsidR="00DA36AF" w:rsidRDefault="00DA36AF" w:rsidP="00DA36AF">
      <w:r>
        <w:t xml:space="preserve">Вторичный рынок ценных бумаг – это механизм перераспределения инвестиционных потоков в рыночной экономике. </w:t>
      </w:r>
    </w:p>
    <w:p w:rsidR="00DA36AF" w:rsidRDefault="00DA36AF" w:rsidP="00DA36AF">
      <w:r>
        <w:lastRenderedPageBreak/>
        <w:t xml:space="preserve">Первичный рынок ценных бумаг порождает вторичный; и, несмотря на то, что на практике эти рынки относительно обособлены друг от друга, вместе они образуют сложную систему. </w:t>
      </w:r>
    </w:p>
    <w:p w:rsidR="00DA36AF" w:rsidRDefault="00DA36AF" w:rsidP="00DA36AF">
      <w:r>
        <w:t xml:space="preserve">Развитие вторичного рынка ценных бумаг шло по пути организации и упорядочивания торговли. Операции по купле-продаже ценных бумаг происходят на специально предназначенных для этого площадках – фондовых биржах; однако, до сих пор существует неорганизованный или, как его ещё называют, уличный рынок ценных бумаг. </w:t>
      </w:r>
    </w:p>
    <w:p w:rsidR="00DA36AF" w:rsidRDefault="00DA36AF" w:rsidP="00DA36AF">
      <w:r>
        <w:t xml:space="preserve">Наряду с инвесторами, желающими приобрести те или иные ценные бумаги для длительного хранения, на вторичном рынке оперируют спекулянты, то есть такие участники торгов, которые, ведут более интенсивную торговлю. И у инвесторов, и у спекулянтов цель одна - получение прибыли. </w:t>
      </w:r>
    </w:p>
    <w:p w:rsidR="00DA36AF" w:rsidRDefault="00DA36AF" w:rsidP="00DA36AF">
      <w:r>
        <w:t xml:space="preserve">На начальных этапах развития вторичного рынка спекулянтов было немного; они, помимо всего прочего, помогали субъектам торгов вступить в сделку, покупая активы у продавцов и продавая их покупателям - взамен такой посредник мог рассчитывать на небольшой доход. Однако в настоящее время на мировых фондовых рынках спекулянты составляют большинство; их мощь так велика, что они в погоне за прибылью искусственно раскачивают цены акций и облигаций. </w:t>
      </w:r>
    </w:p>
    <w:p w:rsidR="00BA0324" w:rsidRDefault="00DA36AF" w:rsidP="00DA36AF">
      <w:r>
        <w:t>С началом торговли производными ценными бумагами, такими как фьючерсы и опционы, мировой фондовый рынок существенно видоизменился: теперь операции на рынках акций, облигаций и соответствующих деривативов представляют из себя единый непрерывный процесс.</w:t>
      </w:r>
    </w:p>
    <w:p w:rsidR="001F3F3A" w:rsidRDefault="001F3F3A">
      <w:pPr>
        <w:spacing w:after="200" w:line="276" w:lineRule="auto"/>
        <w:ind w:firstLine="0"/>
        <w:jc w:val="left"/>
      </w:pPr>
      <w:r>
        <w:br w:type="page"/>
      </w:r>
    </w:p>
    <w:p w:rsidR="00DA36AF" w:rsidRDefault="001F3F3A" w:rsidP="00DA36AF">
      <w:r>
        <w:lastRenderedPageBreak/>
        <w:t>2.2</w:t>
      </w:r>
      <w:r w:rsidR="00DA36AF">
        <w:t xml:space="preserve"> </w:t>
      </w:r>
      <w:r w:rsidR="00DA36AF" w:rsidRPr="001F3F3A">
        <w:rPr>
          <w:rStyle w:val="20"/>
        </w:rPr>
        <w:t>Особенности первичного и вторичного рынка ценных бумаг.</w:t>
      </w:r>
    </w:p>
    <w:p w:rsidR="00DA36AF" w:rsidRDefault="00DA36AF" w:rsidP="00DA36AF">
      <w: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r w:rsidR="0089337F" w:rsidRPr="0089337F">
        <w:t xml:space="preserve"> [5]</w:t>
      </w:r>
      <w:r>
        <w:t>.</w:t>
      </w:r>
    </w:p>
    <w:p w:rsidR="00DA36AF" w:rsidRDefault="00DA36AF" w:rsidP="00DA36AF">
      <w: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DA36AF" w:rsidRDefault="00DA36AF" w:rsidP="00DA36AF">
      <w: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DA36AF" w:rsidRDefault="00DA36AF" w:rsidP="00DA36AF">
      <w:r>
        <w:t>-         подготовка проспекта эмиссии, его регистрация и контроль государственными органами с позиций полноты представленных данных;</w:t>
      </w:r>
    </w:p>
    <w:p w:rsidR="00DA36AF" w:rsidRDefault="00DA36AF" w:rsidP="00DA36AF">
      <w:r>
        <w:t>-         публикация проспекта и итогов подписки и т.д.</w:t>
      </w:r>
    </w:p>
    <w:p w:rsidR="00DA36AF" w:rsidRDefault="00DA36AF" w:rsidP="00DA36AF">
      <w: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DA36AF" w:rsidRDefault="00DA36AF" w:rsidP="00DA36AF">
      <w:r>
        <w:t>Существует две формы первичного рынка ценных бумаг:</w:t>
      </w:r>
    </w:p>
    <w:p w:rsidR="00DA36AF" w:rsidRDefault="00DA36AF" w:rsidP="00DA36AF">
      <w:r>
        <w:t>-         частное размещение;</w:t>
      </w:r>
    </w:p>
    <w:p w:rsidR="00DA36AF" w:rsidRDefault="00DA36AF" w:rsidP="00DA36AF">
      <w:r>
        <w:t>-         публичное предложение.</w:t>
      </w:r>
    </w:p>
    <w:p w:rsidR="00DA36AF" w:rsidRDefault="00DA36AF" w:rsidP="00DA36AF">
      <w: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DA36AF" w:rsidRDefault="00DA36AF" w:rsidP="00DA36AF">
      <w:r>
        <w:lastRenderedPageBreak/>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DA36AF" w:rsidRDefault="00DA36AF" w:rsidP="00DA36AF">
      <w: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1990-1997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DA36AF" w:rsidRDefault="00DA36AF" w:rsidP="00DA36AF">
      <w:r>
        <w:t>Относительно небольшая доля ценных бумаг после первичного распределения остается в портфелях держателей до истечения срока облигаций или в течение всего срока существования предприятия, если речь идет об акциях. Ценные бумаги в большинстве случаев приобретаются для извлечения дохода не столько из процентных выплат, сколько от перепродажи</w:t>
      </w:r>
      <w:r w:rsidR="0089337F" w:rsidRPr="0089337F">
        <w:t xml:space="preserve"> [5]</w:t>
      </w:r>
      <w:r>
        <w:t>.</w:t>
      </w:r>
    </w:p>
    <w:p w:rsidR="00DA36AF" w:rsidRDefault="00DA36AF" w:rsidP="00DA36AF">
      <w:r>
        <w:t>Рынок, где ценные бумаги многократно перепродаются, то есть обращаются, называют вторичным. Уровень развития именно вторичного рынка, его активность, мобильность отражают уровень конкретного рынка ценных бумаг. Без активного вторичного рынка и первичный рынок обычно бывает вялым, узким и неразвитым.</w:t>
      </w:r>
    </w:p>
    <w:p w:rsidR="00DA36AF" w:rsidRDefault="00DA36AF" w:rsidP="00DA36AF">
      <w:r>
        <w:t>По сложившейся традиции и коммерческому праву покупатель ценной бумаги вправе и совершенно свободен перепродать эту бумагу практически немедленно или когда он пожелает (если эмитентом не оговорены особые условия).</w:t>
      </w:r>
    </w:p>
    <w:p w:rsidR="001F3F3A" w:rsidRDefault="00DA36AF" w:rsidP="00DA36AF">
      <w:r>
        <w:lastRenderedPageBreak/>
        <w:t xml:space="preserve">Механизм вторичного рынка весьма сложен и многоступенчат. Рынок распадается на две большие части - биржевой и внебиржевой. Внебиржевой рынок очень пестрый: здесь и соответствующие отделы банков, дилеры, брокеры, соответствующие конторы и фирмы. Вторичное обращение ценных бумаг уже ничего не прибавляет к капиталам, которые эмитенты однажды уже приобрели на первичном рынке. </w:t>
      </w:r>
    </w:p>
    <w:p w:rsidR="00DA36AF" w:rsidRDefault="00DA36AF" w:rsidP="00DA36AF">
      <w:r>
        <w:t>Внешне вторичный рынок выглядит, и в значительной мере действительно является, чисто спекулятивным процессом, размах которого может показаться излишним и предосудительным. В действительности именно процесс перепродажи создает механизм перелива капитала в наиболее эффективные отрасли хозяйства. Акции и облигации наиболее доходных отраслей производства и целых секторов хозяйства растут в цене, увеличивают число желающих иметь эти ценные бумаги, что делает возможным выпуски новых бумаг и новое привлечение капитала</w:t>
      </w:r>
      <w:r w:rsidR="0089337F" w:rsidRPr="0089337F">
        <w:t xml:space="preserve"> [5]</w:t>
      </w:r>
      <w:r>
        <w:t>.</w:t>
      </w:r>
    </w:p>
    <w:p w:rsidR="001F3F3A" w:rsidRDefault="001F3F3A" w:rsidP="001F3F3A">
      <w:r>
        <w:t>Современная активизация вторичного рынка ценных бумаг, прежде всего, связана с проведением дополнительных эмиссий как одним из способов привлечения инвестиционных ресурсов для развития предприятий. Наряду с акциями для пополнения своих инвестиционных возможностей акционерные общества могут продавать выпущенные ими облигации, именуемые облигациями корпораций. По таким облигациям предприятие обязано выплачивать проценты. Практика использования этого источника привлечения инвестиций характеризуется сложностью размещения облигаций в периоды спада экономики. Выпуск облигаций доступен только крупным компаниям.</w:t>
      </w:r>
    </w:p>
    <w:p w:rsidR="001F3F3A" w:rsidRDefault="001F3F3A" w:rsidP="001F3F3A">
      <w:r>
        <w:t xml:space="preserve">Среди большого количества операций на вторичном рынке ценных бумаг чисто спекулятивный характер имеют договоры об обратной покупке (репо). Репо содержит сразу два противоположных обязательства для каждого из участников: обязательство продажи и обязательство покупки. Обратная покупка производится по цене, превышающей первоначальную продажу. Ставкой репо является разница между ценами, отражающая </w:t>
      </w:r>
      <w:r>
        <w:lastRenderedPageBreak/>
        <w:t>доходность этих операций, которая выражается в процентах годовых. Одна сторона сделки получает в свое распоряжение необходимые денежные средства, а другая -- покрывает временный недостаток в ценных бумагах. В качестве обеспечения возврата денег используются ценные бумаги. Договор репо часто рассматривают как кредит под залог. Сторона, первоначально продающая ценные бумаги, выступает в роли заемщика, а сторона, принимающая ценные бумаги, становится кредитором. Для заемщика средств большое значение имеет подход к определению оценки предлагаемого им залога, т.е. вопрос оценки рыночной стоимости ценных бумаг.</w:t>
      </w:r>
    </w:p>
    <w:p w:rsidR="001F3F3A" w:rsidRDefault="001F3F3A" w:rsidP="001F3F3A">
      <w:r>
        <w:t>Эффективность договоров об обратной покупке обеспечивается точным выполнением участниками репо взятых на себя обязательств продажи ценных бумаг с их последующей покупкой. Точное выполнение обязательств возможно при включении в договорные отношения третьей стороны -- посредника, который берет на себя обязательство своевременно перечислять денежные средства и поставлять ценные бумаги. Третьей стороной может быть банк или дилер. Посредник получает вознаграждение в процентах от основной суммы репо, выплачиваемое заемщиком основных средств, и несет ответственность за надлежащее выполнение заключенного договора. В результате трехстороннее репо становится менее рискованным.</w:t>
      </w:r>
    </w:p>
    <w:p w:rsidR="001F3F3A" w:rsidRDefault="001F3F3A" w:rsidP="001F3F3A">
      <w:r>
        <w:t>Вторичный рынок выполняет две функции:</w:t>
      </w:r>
    </w:p>
    <w:p w:rsidR="001F3F3A" w:rsidRDefault="001F3F3A" w:rsidP="001F3F3A">
      <w:r>
        <w:t>1) сводит друг с другом продавцов и покупателей (обеспечивает ликвидность ценных бумаг);</w:t>
      </w:r>
    </w:p>
    <w:p w:rsidR="001F3F3A" w:rsidRDefault="001F3F3A" w:rsidP="001F3F3A">
      <w:r>
        <w:t>2) способствует выравниванию спроса и предложения.</w:t>
      </w:r>
    </w:p>
    <w:p w:rsidR="001F3F3A" w:rsidRDefault="001F3F3A" w:rsidP="001F3F3A">
      <w:r>
        <w:t>Объем сделок на вторичном рынке в индустриально развитых странах существенно выше, чем на первичном. Российский вторичный рынок находится в стадии становления. Особое место на вторичном рынке занимают регионы. Развитие региональных рынков ценных бумаг является одним из важных условий роста экономики многих областей.</w:t>
      </w:r>
    </w:p>
    <w:p w:rsidR="001F3F3A" w:rsidRDefault="001F3F3A" w:rsidP="001F3F3A"/>
    <w:p w:rsidR="001F3F3A" w:rsidRDefault="001F3F3A" w:rsidP="001F3F3A">
      <w:r>
        <w:lastRenderedPageBreak/>
        <w:t>Вместе с тем относительная неразвитость вторичного рынка в большинстве регионов во многом объясняется недостаточной изученностью инвестиционного потенциала и отсутствием необходимой информации о перспективных эмитентах и их инвестиционных проектах. Операциями на корпоративном рынке ценных бумаг регионов до недавнего времени занимались в основном крупные инвестиционные компании, которые скупали акции наиболее перспективных местных предприятий с целью их последующей перепродажи по более высоким ценам. Такого рода операции не приводят к расширению рынка корпоративных ценных бумаг</w:t>
      </w:r>
      <w:r w:rsidR="0089337F" w:rsidRPr="0089337F">
        <w:t xml:space="preserve"> [5]</w:t>
      </w:r>
      <w:r>
        <w:t>.</w:t>
      </w:r>
    </w:p>
    <w:p w:rsidR="001F3F3A" w:rsidRDefault="001F3F3A" w:rsidP="001F3F3A">
      <w:r>
        <w:t>Основу фондовых рынков в регионах в настоящее время составляют ценные бумаги, выпускаемые местными органами власти. Увеличивается количество субфедеральных облигаций, т.е. облигаций субъектов Федерации.</w:t>
      </w:r>
    </w:p>
    <w:p w:rsidR="001F3F3A" w:rsidRDefault="001F3F3A" w:rsidP="001F3F3A">
      <w:pPr>
        <w:pStyle w:val="2"/>
        <w:numPr>
          <w:ilvl w:val="1"/>
          <w:numId w:val="4"/>
        </w:numPr>
      </w:pPr>
      <w:bookmarkStart w:id="8" w:name="_Toc275358697"/>
      <w:r>
        <w:t>Развитие вторичного рынка  ценных бумаг</w:t>
      </w:r>
      <w:bookmarkEnd w:id="8"/>
    </w:p>
    <w:p w:rsidR="001F3F3A" w:rsidRDefault="001F3F3A" w:rsidP="001F3F3A">
      <w:r>
        <w:t>Развитие вторичного рынка ценных бумаг в России сдерживается, прежде всего, неразвитостью законодательной базы, недостаточно четко сформулированными правилами его функционирования. Действующие в настоящее время подзаконные акты зачастую не содержат необходимых норм, которые могли бы обеспечить реальную защиту интересов инвесторов. Отсутствуют четкие критерии, которые бы позволили провести границу между ценными бумагами и их имитацией, не предусмотрены санкции за нарушение правил поведения участников фондового рынка, нередко отсутствуют и сами правила.</w:t>
      </w:r>
    </w:p>
    <w:p w:rsidR="001F3F3A" w:rsidRDefault="001F3F3A" w:rsidP="001F3F3A">
      <w:r>
        <w:t xml:space="preserve">Эффективно работающий рынок ценных бумаг предполагает возможность для каждого инвестора проводить куплю-продажу акций любого эмитента, независимо от его местонахождения. Большинство участников вторичного рынка ценных бумаг стали владельцами акций в результате чековой приватизации. При желании продать акции они вынуждены самостоятельно (и не всегда успешно) искать покупателей и, как </w:t>
      </w:r>
      <w:r>
        <w:lastRenderedPageBreak/>
        <w:t>правило, не в состоянии реально определить цену акций. В настоящее время граждане не в полной мере могут реализовать свои права в части распоряжения приобретенными акциями. Из-за неразвитости инфраструктуры рынка практически отсутствует возможность продажи акций мелкими инвесторами. Нужно отметить, что существующие фондовые магазины производят покупку акций, как правило, по заказам, с целью формирования крупных пакетов, т.е. в настоящее время вторичный рынок обслуживает интересы крупных инвесторов, стремящихся к перераспределению собственности</w:t>
      </w:r>
      <w:r w:rsidR="0089337F" w:rsidRPr="0089337F">
        <w:t xml:space="preserve"> [6]</w:t>
      </w:r>
      <w:r>
        <w:t>.</w:t>
      </w:r>
    </w:p>
    <w:p w:rsidR="001F3F3A" w:rsidRDefault="001F3F3A" w:rsidP="001F3F3A">
      <w:r>
        <w:t>На российском рынке отсутствует достаточная информация о различных сделках, предметом которых могут быть акции, и возможностях их осуществления. Не создана массовая региональная сеть независимых банков-депозитариев, фондовых магазинов, брокерских контор, специализирующихся на сделках с ценными бумагами. Купля-продажа ценных бумаг на фондовом рынке должна сопровождаться своевременной и правильной оплатой по совершаемым сделкам, что требует создания расчетно-клиринговых центров.</w:t>
      </w:r>
    </w:p>
    <w:p w:rsidR="001F3F3A" w:rsidRDefault="001F3F3A" w:rsidP="001F3F3A">
      <w:r>
        <w:t>Развитие рынка ценных бумаг невозможно без хорошо отлаженной и нормально функционирующей системы ведения реестров акционеров. Эта система предусматривает разделение рынка ценных бумаг на два уровня:</w:t>
      </w:r>
    </w:p>
    <w:p w:rsidR="001F3F3A" w:rsidRDefault="001F3F3A" w:rsidP="001F3F3A">
      <w:r>
        <w:t xml:space="preserve">1) всероссийский рынок высоколиквидных акций; </w:t>
      </w:r>
    </w:p>
    <w:p w:rsidR="001F3F3A" w:rsidRDefault="001F3F3A" w:rsidP="001F3F3A">
      <w:r>
        <w:t xml:space="preserve">2) локальные рынки, где акции обращаются в основном в районах расположения их эмитентов. </w:t>
      </w:r>
    </w:p>
    <w:p w:rsidR="001F3F3A" w:rsidRDefault="001F3F3A" w:rsidP="001F3F3A">
      <w:r>
        <w:t xml:space="preserve">На вторичном биржевом рынке обращается небольшая часть акций отдельных предприятий, входящих в разряд наиболее инвестиционно привлекательных, типа акций РАО "Газпром". Таких предприятий насчитывается около 100. Внебиржевая система РТС охватывает акции еще около 300 предприятий. Остальная часть акций не участвует в вышеназванных активных рыночных операциях, частично задействована в операциях на вторичном рынке ценных бумаг отдельных регионов. Эта часть </w:t>
      </w:r>
      <w:r>
        <w:lastRenderedPageBreak/>
        <w:t>весьма значительна по удельному весу и может составлять более 95% акций, обращающихся на вторичном рынке России. Проблема вовлечения данной части акций в активные фондовые операции связана с недостаточной заинтересованностью их владельцев, их слабой информированностью, а иногда и отсутствием необходимых знаний по конкретным вопросам развития рынка ценных бумаг.</w:t>
      </w:r>
    </w:p>
    <w:p w:rsidR="001F3F3A" w:rsidRDefault="001F3F3A" w:rsidP="001F3F3A">
      <w:r>
        <w:t>Выдержка из статьи «</w:t>
      </w:r>
      <w:r w:rsidRPr="001F3F3A">
        <w:t>О кризисе ликвидности и важности адекватного раскрытия информации</w:t>
      </w:r>
      <w:r>
        <w:t xml:space="preserve">» журнал РЦБ:  </w:t>
      </w:r>
    </w:p>
    <w:p w:rsidR="001F3F3A" w:rsidRDefault="001F3F3A" w:rsidP="001F3F3A">
      <w:r>
        <w:t xml:space="preserve">«Если говорить коротко, то последние 5 лет в США наблюдались постоянный рост цен на недвижимость, высокая занятость населения, низкая стоимость заемных средств и широкое распространение ипотечных кредитов для высокорискованных заемщиков. </w:t>
      </w:r>
    </w:p>
    <w:p w:rsidR="001F3F3A" w:rsidRDefault="001F3F3A" w:rsidP="001F3F3A">
      <w:r>
        <w:t xml:space="preserve">    Когда все эти факторы изменились, существующая практика раскрытия информации для инвесторов оказалась неадекватной для понимания рисков и оценки инструментов вторичного рынка. Неспособность понять и оценить риски привела к нежеланию торговать, в особенности сложными среднесрочными инструментами, которые зависят от способности "рефинансироваться", т. е. ликвидности на рынке капитала.</w:t>
      </w:r>
    </w:p>
    <w:p w:rsidR="001F3F3A" w:rsidRDefault="001F3F3A" w:rsidP="001F3F3A">
      <w:r>
        <w:t xml:space="preserve">    В этом столетии в США получили некоторое распространение ипотечные кредиты для рискованных заемщиков, т. е. для тех, у кого не было хорошей или продолжительной кредитной истории. Они не могли брать стандартные ипотечные кредиты со значительным - 20-30%-ным первоначальным взносом и получали нестандартные (subprime) ипотечные кредиты - с плавающей ставкой, низким первоначальным взносом, неполным подтверждением доходов, в надежде на то, что будет возможность эти кредиты рефинансировать и снизить ставку кредитования, заняв в другом банке.» </w:t>
      </w:r>
    </w:p>
    <w:p w:rsidR="001F3F3A" w:rsidRDefault="001F3F3A">
      <w:pPr>
        <w:spacing w:after="200" w:line="276" w:lineRule="auto"/>
        <w:ind w:firstLine="0"/>
        <w:jc w:val="left"/>
      </w:pPr>
      <w:r>
        <w:br w:type="page"/>
      </w:r>
    </w:p>
    <w:p w:rsidR="001F3F3A" w:rsidRDefault="001F3F3A" w:rsidP="001F3F3A">
      <w:pPr>
        <w:pStyle w:val="1"/>
      </w:pPr>
      <w:bookmarkStart w:id="9" w:name="_Toc275358698"/>
      <w:r>
        <w:lastRenderedPageBreak/>
        <w:t>Заключение</w:t>
      </w:r>
      <w:bookmarkEnd w:id="9"/>
    </w:p>
    <w:p w:rsidR="001F3F3A" w:rsidRDefault="001F3F3A" w:rsidP="001F3F3A">
      <w:r>
        <w:t xml:space="preserve">В последние годы перед Россией встала проблема вхождения в мировое экономическое пространство. Признаком цивилизованной экономики является развитая инфраструктура фондового рынка. В современной России такую инфраструктуру приходится воссоздавать заново. </w:t>
      </w:r>
    </w:p>
    <w:p w:rsidR="001F3F3A" w:rsidRDefault="001F3F3A" w:rsidP="001F3F3A">
      <w:r>
        <w:t>В мире система безналичных расчетов используется очень широко. Ценные бумаги являются одной из со</w:t>
      </w:r>
      <w:r w:rsidR="0089337F">
        <w:t>ставляющих безналичного оборота</w:t>
      </w:r>
      <w:r>
        <w:t>. [2]</w:t>
      </w:r>
    </w:p>
    <w:p w:rsidR="001F3F3A" w:rsidRDefault="001F3F3A" w:rsidP="001F3F3A">
      <w:r>
        <w:t>Для понимания значения ценных бумаг во взаимодействии субъектов рынка необходимо однозначное толкование понятия ценной бумаги. Один из пунктов данной работы посвящен раскрытию самого понятия ценной бумаги. Правильное использование ценных бумаг при осуществлении взаимодействия между субъектами рынка невозможно без знания последними их назначения и особенностей. Для систематизации и обобщения знаний об этих особенностях служат различные виды классификации ценных бумаг. В работе приведена наиболее часто употребляемая классификация ценных бумаг.</w:t>
      </w:r>
    </w:p>
    <w:p w:rsidR="001F3F3A" w:rsidRDefault="001F3F3A" w:rsidP="001F3F3A">
      <w:r>
        <w:t xml:space="preserve">В условиях рыночных отношений большое значение имеет регулирование рынка. В работе приведены цели регулирования рынка ценных бумаг, а также кратко описаны основные моменты процесса регулирования. В России фондовый рынок стал возрождаться относительно недавно, поэтому законодательная база, регулирующая отношения субъектов по операциям с ценными бумагами, недостаточно разработана. В этих условиях для субъектов рынка, производящих такие операции, особенно важно отслеживать изменения законодательной базы с целью повышения собственной надежности и улучшения репутации в глазах клиентов. </w:t>
      </w:r>
      <w:r>
        <w:br w:type="page"/>
      </w:r>
    </w:p>
    <w:p w:rsidR="001F3F3A" w:rsidRDefault="001F3F3A" w:rsidP="001F3F3A">
      <w:pPr>
        <w:pStyle w:val="1"/>
      </w:pPr>
      <w:bookmarkStart w:id="10" w:name="_Toc275358699"/>
      <w:r>
        <w:lastRenderedPageBreak/>
        <w:t>Список использованной литературы</w:t>
      </w:r>
      <w:bookmarkEnd w:id="10"/>
    </w:p>
    <w:p w:rsidR="001F3F3A" w:rsidRDefault="001F3F3A" w:rsidP="001F3F3A">
      <w:r>
        <w:t>1. Финансы. Денежное обращение. Кредит: Учеб. пособие.// Колпакова Г.М. - М.: Финансы и статистика. 2006.</w:t>
      </w:r>
    </w:p>
    <w:p w:rsidR="001F3F3A" w:rsidRDefault="001F3F3A" w:rsidP="001F3F3A">
      <w:r>
        <w:t>2. Базовый курс по рынку ценных бумаг // Под ред. Радыгина А.Д. и др. М.: Деловой экспресс,2007.</w:t>
      </w:r>
    </w:p>
    <w:p w:rsidR="001F3F3A" w:rsidRDefault="001F3F3A" w:rsidP="001F3F3A">
      <w:r>
        <w:t>3. Биржевая деятельность. // Грязнова А.Г. и др. М.: Финансы и статистика ,2006.</w:t>
      </w:r>
    </w:p>
    <w:p w:rsidR="001F3F3A" w:rsidRDefault="001F3F3A" w:rsidP="001F3F3A">
      <w:r>
        <w:t>4. Рынок ценных бумаг , шаг России в информационное общество // Под ред. Клешева Н.Т. и др. М.: Экономика,2008.</w:t>
      </w:r>
    </w:p>
    <w:p w:rsidR="001F3F3A" w:rsidRDefault="001F3F3A" w:rsidP="001F3F3A">
      <w:r>
        <w:t xml:space="preserve">5. Рынок ценных бумаг: Учебник / Под ред. В.А.Галанова, А.И.Басова. - М.: Финансы и статистика, 2008 г. </w:t>
      </w:r>
    </w:p>
    <w:p w:rsidR="001F3F3A" w:rsidRDefault="001F3F3A" w:rsidP="001F3F3A">
      <w:r>
        <w:t>6. Буренин А.Н. «Рынок ценных бумаг и производных финансовых инструментов» - М.: Финансы и статистика, 2008г.</w:t>
      </w:r>
    </w:p>
    <w:p w:rsidR="001F3F3A" w:rsidRDefault="001F3F3A" w:rsidP="001F3F3A">
      <w:r>
        <w:t>7. Ценные бумаги: Учебник / Под ред. В. И. Колесникова, В. С. Торкановского - М.: Финансы и статистика, 2009г.</w:t>
      </w:r>
    </w:p>
    <w:p w:rsidR="001F3F3A" w:rsidRDefault="001F3F3A" w:rsidP="001F3F3A">
      <w:r>
        <w:t>8. Бердникова Т.Б. Рынок ценных бумаг и биржевое дело: Учебное пособие. - М.:ИНФРА-М, 2008г.</w:t>
      </w:r>
    </w:p>
    <w:p w:rsidR="001F3F3A" w:rsidRPr="001F3F3A" w:rsidRDefault="001F3F3A" w:rsidP="001F3F3A">
      <w:r>
        <w:t>9. Каратуев А.Г. Ценные бумаги: виды и разновидности. - М.:Русская Деловая Литература, 2009г.</w:t>
      </w:r>
    </w:p>
    <w:sectPr w:rsidR="001F3F3A" w:rsidRPr="001F3F3A" w:rsidSect="001F3F3A">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536" w:rsidRDefault="00506536" w:rsidP="001F3F3A">
      <w:pPr>
        <w:spacing w:line="240" w:lineRule="auto"/>
      </w:pPr>
      <w:r>
        <w:separator/>
      </w:r>
    </w:p>
  </w:endnote>
  <w:endnote w:type="continuationSeparator" w:id="1">
    <w:p w:rsidR="00506536" w:rsidRDefault="00506536" w:rsidP="001F3F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231340"/>
      <w:docPartObj>
        <w:docPartGallery w:val="Page Numbers (Bottom of Page)"/>
        <w:docPartUnique/>
      </w:docPartObj>
    </w:sdtPr>
    <w:sdtContent>
      <w:p w:rsidR="001F3F3A" w:rsidRDefault="001F3F3A">
        <w:pPr>
          <w:pStyle w:val="a8"/>
          <w:jc w:val="center"/>
        </w:pPr>
        <w:fldSimple w:instr=" PAGE   \* MERGEFORMAT ">
          <w:r w:rsidR="0089337F">
            <w:rPr>
              <w:noProof/>
            </w:rPr>
            <w:t>2</w:t>
          </w:r>
        </w:fldSimple>
      </w:p>
    </w:sdtContent>
  </w:sdt>
  <w:p w:rsidR="001F3F3A" w:rsidRDefault="001F3F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536" w:rsidRDefault="00506536" w:rsidP="001F3F3A">
      <w:pPr>
        <w:spacing w:line="240" w:lineRule="auto"/>
      </w:pPr>
      <w:r>
        <w:separator/>
      </w:r>
    </w:p>
  </w:footnote>
  <w:footnote w:type="continuationSeparator" w:id="1">
    <w:p w:rsidR="00506536" w:rsidRDefault="00506536" w:rsidP="001F3F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6DC"/>
    <w:multiLevelType w:val="hybridMultilevel"/>
    <w:tmpl w:val="8ED61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FE2386"/>
    <w:multiLevelType w:val="hybridMultilevel"/>
    <w:tmpl w:val="B81C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C0B35"/>
    <w:multiLevelType w:val="hybridMultilevel"/>
    <w:tmpl w:val="256A9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5E5788"/>
    <w:multiLevelType w:val="hybridMultilevel"/>
    <w:tmpl w:val="63DC83B4"/>
    <w:lvl w:ilvl="0" w:tplc="7504B3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5C2903"/>
    <w:multiLevelType w:val="singleLevel"/>
    <w:tmpl w:val="261C886C"/>
    <w:lvl w:ilvl="0">
      <w:start w:val="1"/>
      <w:numFmt w:val="bullet"/>
      <w:lvlText w:val="-"/>
      <w:lvlJc w:val="left"/>
      <w:pPr>
        <w:tabs>
          <w:tab w:val="num" w:pos="1211"/>
        </w:tabs>
        <w:ind w:left="1211" w:hanging="360"/>
      </w:pPr>
    </w:lvl>
  </w:abstractNum>
  <w:abstractNum w:abstractNumId="5">
    <w:nsid w:val="6DF8065C"/>
    <w:multiLevelType w:val="multilevel"/>
    <w:tmpl w:val="DF762DF6"/>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4"/>
    <w:lvlOverride w:ilvl="0"/>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36AF"/>
    <w:rsid w:val="001F3F3A"/>
    <w:rsid w:val="00240439"/>
    <w:rsid w:val="0050580A"/>
    <w:rsid w:val="00506536"/>
    <w:rsid w:val="00754237"/>
    <w:rsid w:val="0089337F"/>
    <w:rsid w:val="00AC374F"/>
    <w:rsid w:val="00BA0324"/>
    <w:rsid w:val="00BF6B62"/>
    <w:rsid w:val="00C80851"/>
    <w:rsid w:val="00DA36AF"/>
    <w:rsid w:val="00E045CA"/>
    <w:rsid w:val="00F71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AF"/>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AC374F"/>
    <w:pPr>
      <w:keepNext/>
      <w:keepLines/>
      <w:spacing w:after="100" w:afterAutospacing="1"/>
      <w:ind w:firstLine="0"/>
      <w:jc w:val="center"/>
      <w:outlineLvl w:val="0"/>
    </w:pPr>
    <w:rPr>
      <w:rFonts w:eastAsiaTheme="majorEastAsia" w:cstheme="majorBidi"/>
      <w:bCs/>
      <w:caps/>
      <w:szCs w:val="28"/>
    </w:rPr>
  </w:style>
  <w:style w:type="paragraph" w:styleId="2">
    <w:name w:val="heading 2"/>
    <w:basedOn w:val="a"/>
    <w:next w:val="a"/>
    <w:link w:val="20"/>
    <w:uiPriority w:val="9"/>
    <w:unhideWhenUsed/>
    <w:qFormat/>
    <w:rsid w:val="00BF6B62"/>
    <w:pPr>
      <w:keepNext/>
      <w:keepLines/>
      <w:spacing w:before="100" w:beforeAutospacing="1" w:after="100" w:afterAutospacing="1"/>
      <w:ind w:firstLine="0"/>
      <w:jc w:val="center"/>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74F"/>
    <w:rPr>
      <w:rFonts w:ascii="Times New Roman" w:eastAsiaTheme="majorEastAsia" w:hAnsi="Times New Roman" w:cstheme="majorBidi"/>
      <w:bCs/>
      <w:caps/>
      <w:sz w:val="28"/>
      <w:szCs w:val="28"/>
    </w:rPr>
  </w:style>
  <w:style w:type="character" w:customStyle="1" w:styleId="20">
    <w:name w:val="Заголовок 2 Знак"/>
    <w:basedOn w:val="a0"/>
    <w:link w:val="2"/>
    <w:uiPriority w:val="9"/>
    <w:rsid w:val="00BF6B62"/>
    <w:rPr>
      <w:rFonts w:ascii="Times New Roman" w:eastAsiaTheme="majorEastAsia" w:hAnsi="Times New Roman" w:cstheme="majorBidi"/>
      <w:bCs/>
      <w:sz w:val="28"/>
      <w:szCs w:val="26"/>
    </w:rPr>
  </w:style>
  <w:style w:type="paragraph" w:styleId="21">
    <w:name w:val="Body Text 2"/>
    <w:basedOn w:val="a"/>
    <w:link w:val="22"/>
    <w:uiPriority w:val="99"/>
    <w:semiHidden/>
    <w:unhideWhenUsed/>
    <w:rsid w:val="00AC374F"/>
    <w:pPr>
      <w:spacing w:line="240" w:lineRule="auto"/>
      <w:ind w:firstLine="0"/>
      <w:jc w:val="center"/>
    </w:pPr>
    <w:rPr>
      <w:rFonts w:eastAsia="Times New Roman" w:cs="Times New Roman"/>
      <w:sz w:val="20"/>
      <w:szCs w:val="20"/>
      <w:lang w:eastAsia="ru-RU"/>
    </w:rPr>
  </w:style>
  <w:style w:type="character" w:customStyle="1" w:styleId="22">
    <w:name w:val="Основной текст 2 Знак"/>
    <w:basedOn w:val="a0"/>
    <w:link w:val="21"/>
    <w:uiPriority w:val="99"/>
    <w:semiHidden/>
    <w:rsid w:val="00AC374F"/>
    <w:rPr>
      <w:rFonts w:ascii="Times New Roman" w:eastAsia="Times New Roman" w:hAnsi="Times New Roman" w:cs="Times New Roman"/>
      <w:sz w:val="20"/>
      <w:szCs w:val="20"/>
      <w:lang w:eastAsia="ru-RU"/>
    </w:rPr>
  </w:style>
  <w:style w:type="paragraph" w:styleId="a3">
    <w:name w:val="List Paragraph"/>
    <w:basedOn w:val="a"/>
    <w:uiPriority w:val="34"/>
    <w:qFormat/>
    <w:rsid w:val="00AC374F"/>
    <w:pPr>
      <w:ind w:left="720"/>
      <w:contextualSpacing/>
    </w:pPr>
  </w:style>
  <w:style w:type="paragraph" w:styleId="a4">
    <w:name w:val="Balloon Text"/>
    <w:basedOn w:val="a"/>
    <w:link w:val="a5"/>
    <w:uiPriority w:val="99"/>
    <w:semiHidden/>
    <w:unhideWhenUsed/>
    <w:rsid w:val="00AC374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74F"/>
    <w:rPr>
      <w:rFonts w:ascii="Tahoma" w:hAnsi="Tahoma" w:cs="Tahoma"/>
      <w:sz w:val="16"/>
      <w:szCs w:val="16"/>
    </w:rPr>
  </w:style>
  <w:style w:type="paragraph" w:styleId="a6">
    <w:name w:val="header"/>
    <w:basedOn w:val="a"/>
    <w:link w:val="a7"/>
    <w:uiPriority w:val="99"/>
    <w:semiHidden/>
    <w:unhideWhenUsed/>
    <w:rsid w:val="001F3F3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1F3F3A"/>
    <w:rPr>
      <w:rFonts w:ascii="Times New Roman" w:hAnsi="Times New Roman"/>
      <w:sz w:val="28"/>
    </w:rPr>
  </w:style>
  <w:style w:type="paragraph" w:styleId="a8">
    <w:name w:val="footer"/>
    <w:basedOn w:val="a"/>
    <w:link w:val="a9"/>
    <w:uiPriority w:val="99"/>
    <w:unhideWhenUsed/>
    <w:rsid w:val="001F3F3A"/>
    <w:pPr>
      <w:tabs>
        <w:tab w:val="center" w:pos="4677"/>
        <w:tab w:val="right" w:pos="9355"/>
      </w:tabs>
      <w:spacing w:line="240" w:lineRule="auto"/>
    </w:pPr>
  </w:style>
  <w:style w:type="character" w:customStyle="1" w:styleId="a9">
    <w:name w:val="Нижний колонтитул Знак"/>
    <w:basedOn w:val="a0"/>
    <w:link w:val="a8"/>
    <w:uiPriority w:val="99"/>
    <w:rsid w:val="001F3F3A"/>
    <w:rPr>
      <w:rFonts w:ascii="Times New Roman" w:hAnsi="Times New Roman"/>
      <w:sz w:val="28"/>
    </w:rPr>
  </w:style>
  <w:style w:type="paragraph" w:styleId="aa">
    <w:name w:val="TOC Heading"/>
    <w:basedOn w:val="1"/>
    <w:next w:val="a"/>
    <w:uiPriority w:val="39"/>
    <w:semiHidden/>
    <w:unhideWhenUsed/>
    <w:qFormat/>
    <w:rsid w:val="0089337F"/>
    <w:pPr>
      <w:spacing w:before="480" w:after="0" w:afterAutospacing="0" w:line="276" w:lineRule="auto"/>
      <w:jc w:val="left"/>
      <w:outlineLvl w:val="9"/>
    </w:pPr>
    <w:rPr>
      <w:rFonts w:asciiTheme="majorHAnsi" w:hAnsiTheme="majorHAnsi"/>
      <w:b/>
      <w:caps w:val="0"/>
      <w:color w:val="365F91" w:themeColor="accent1" w:themeShade="BF"/>
    </w:rPr>
  </w:style>
  <w:style w:type="paragraph" w:styleId="11">
    <w:name w:val="toc 1"/>
    <w:basedOn w:val="a"/>
    <w:next w:val="a"/>
    <w:autoRedefine/>
    <w:uiPriority w:val="39"/>
    <w:unhideWhenUsed/>
    <w:rsid w:val="0089337F"/>
    <w:pPr>
      <w:ind w:firstLine="0"/>
    </w:pPr>
  </w:style>
  <w:style w:type="paragraph" w:styleId="23">
    <w:name w:val="toc 2"/>
    <w:basedOn w:val="a"/>
    <w:next w:val="a"/>
    <w:autoRedefine/>
    <w:uiPriority w:val="39"/>
    <w:unhideWhenUsed/>
    <w:rsid w:val="0089337F"/>
    <w:pPr>
      <w:spacing w:after="100"/>
      <w:ind w:left="278" w:firstLine="0"/>
    </w:pPr>
  </w:style>
  <w:style w:type="character" w:styleId="ab">
    <w:name w:val="Hyperlink"/>
    <w:basedOn w:val="a0"/>
    <w:uiPriority w:val="99"/>
    <w:unhideWhenUsed/>
    <w:rsid w:val="008933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57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188D-35D4-4FE6-8320-1CBC2978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20</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2010-10-20T01:32:00Z</dcterms:created>
  <dcterms:modified xsi:type="dcterms:W3CDTF">2010-10-20T11:24:00Z</dcterms:modified>
</cp:coreProperties>
</file>