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157" w:rsidRDefault="00717157" w:rsidP="003323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301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332301" w:rsidRPr="00332301" w:rsidRDefault="00332301" w:rsidP="00332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157" w:rsidRDefault="00717157" w:rsidP="00717157">
      <w:pPr>
        <w:pStyle w:val="1"/>
        <w:jc w:val="center"/>
        <w:rPr>
          <w:sz w:val="28"/>
          <w:szCs w:val="28"/>
        </w:rPr>
      </w:pPr>
    </w:p>
    <w:p w:rsidR="004F4FDE" w:rsidRPr="004F4FDE" w:rsidRDefault="00DB277F" w:rsidP="004F4FDE">
      <w:pPr>
        <w:pStyle w:val="12"/>
        <w:tabs>
          <w:tab w:val="right" w:leader="dot" w:pos="9628"/>
        </w:tabs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4F4FDE">
        <w:rPr>
          <w:rFonts w:ascii="Times New Roman" w:hAnsi="Times New Roman" w:cs="Times New Roman"/>
          <w:sz w:val="28"/>
          <w:szCs w:val="28"/>
        </w:rPr>
        <w:fldChar w:fldCharType="begin"/>
      </w:r>
      <w:r w:rsidR="00332301" w:rsidRPr="004F4FDE">
        <w:rPr>
          <w:rFonts w:ascii="Times New Roman" w:hAnsi="Times New Roman" w:cs="Times New Roman"/>
          <w:sz w:val="28"/>
          <w:szCs w:val="28"/>
        </w:rPr>
        <w:instrText xml:space="preserve"> TOC \o "1-1" \h \z \u </w:instrText>
      </w:r>
      <w:r w:rsidRPr="004F4FDE">
        <w:rPr>
          <w:rFonts w:ascii="Times New Roman" w:hAnsi="Times New Roman" w:cs="Times New Roman"/>
          <w:sz w:val="28"/>
          <w:szCs w:val="28"/>
        </w:rPr>
        <w:fldChar w:fldCharType="separate"/>
      </w:r>
      <w:hyperlink w:anchor="_Toc270934823" w:history="1">
        <w:r w:rsidR="004F4FDE" w:rsidRPr="004F4FDE">
          <w:rPr>
            <w:rStyle w:val="a6"/>
            <w:rFonts w:ascii="Times New Roman" w:hAnsi="Times New Roman" w:cs="Times New Roman"/>
            <w:noProof/>
            <w:sz w:val="28"/>
            <w:szCs w:val="28"/>
          </w:rPr>
          <w:t>Часть 1</w:t>
        </w:r>
        <w:r w:rsidR="004F4FDE" w:rsidRPr="004F4FDE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4F4FDE" w:rsidRPr="004F4FD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4F4FDE" w:rsidRPr="004F4FDE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_Toc270934823 \h </w:instrText>
        </w:r>
        <w:r w:rsidR="004F4FDE" w:rsidRPr="004F4FDE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4F4FDE" w:rsidRPr="004F4FD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F4FDE"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="004F4FDE" w:rsidRPr="004F4FD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4F4FDE" w:rsidRPr="004F4FDE" w:rsidRDefault="004F4FDE" w:rsidP="004F4FDE">
      <w:pPr>
        <w:pStyle w:val="12"/>
        <w:tabs>
          <w:tab w:val="right" w:leader="dot" w:pos="9628"/>
        </w:tabs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hyperlink w:anchor="_Toc270934824" w:history="1">
        <w:r w:rsidRPr="004F4FDE">
          <w:rPr>
            <w:rStyle w:val="a6"/>
            <w:rFonts w:ascii="Times New Roman" w:hAnsi="Times New Roman" w:cs="Times New Roman"/>
            <w:noProof/>
            <w:sz w:val="28"/>
            <w:szCs w:val="28"/>
          </w:rPr>
          <w:t>Часть 2</w:t>
        </w:r>
        <w:r w:rsidRPr="004F4FDE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4F4FD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4F4FDE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_Toc270934824 \h </w:instrText>
        </w:r>
        <w:r w:rsidRPr="004F4FDE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4F4FD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Pr="004F4FD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4F4FDE" w:rsidRPr="004F4FDE" w:rsidRDefault="004F4FDE" w:rsidP="004F4FDE">
      <w:pPr>
        <w:pStyle w:val="12"/>
        <w:tabs>
          <w:tab w:val="right" w:leader="dot" w:pos="9628"/>
        </w:tabs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hyperlink w:anchor="_Toc270934825" w:history="1">
        <w:r w:rsidRPr="004F4FDE">
          <w:rPr>
            <w:rStyle w:val="a6"/>
            <w:rFonts w:ascii="Times New Roman" w:hAnsi="Times New Roman" w:cs="Times New Roman"/>
            <w:noProof/>
            <w:sz w:val="28"/>
            <w:szCs w:val="28"/>
          </w:rPr>
          <w:t>Часть 3</w:t>
        </w:r>
        <w:r w:rsidRPr="004F4FDE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4F4FD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4F4FDE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_Toc270934825 \h </w:instrText>
        </w:r>
        <w:r w:rsidRPr="004F4FDE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4F4FD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31</w:t>
        </w:r>
        <w:r w:rsidRPr="004F4FD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4F4FDE" w:rsidRPr="004F4FDE" w:rsidRDefault="004F4FDE" w:rsidP="004F4FDE">
      <w:pPr>
        <w:pStyle w:val="12"/>
        <w:tabs>
          <w:tab w:val="right" w:leader="dot" w:pos="9628"/>
        </w:tabs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hyperlink w:anchor="_Toc270934826" w:history="1">
        <w:r w:rsidRPr="004F4FDE">
          <w:rPr>
            <w:rStyle w:val="a6"/>
            <w:rFonts w:ascii="Times New Roman" w:hAnsi="Times New Roman" w:cs="Times New Roman"/>
            <w:noProof/>
            <w:sz w:val="28"/>
            <w:szCs w:val="28"/>
          </w:rPr>
          <w:t>Приложения</w:t>
        </w:r>
        <w:r w:rsidRPr="004F4FDE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4F4FD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4F4FDE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_Toc270934826 \h </w:instrText>
        </w:r>
        <w:r w:rsidRPr="004F4FDE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4F4FD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33</w:t>
        </w:r>
        <w:r w:rsidRPr="004F4FD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4F4FDE" w:rsidRPr="004F4FDE" w:rsidRDefault="004F4FDE" w:rsidP="004F4FDE">
      <w:pPr>
        <w:pStyle w:val="12"/>
        <w:tabs>
          <w:tab w:val="right" w:leader="dot" w:pos="9628"/>
        </w:tabs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hyperlink w:anchor="_Toc270934827" w:history="1">
        <w:r w:rsidRPr="004F4FDE">
          <w:rPr>
            <w:rStyle w:val="a6"/>
            <w:rFonts w:ascii="Times New Roman" w:hAnsi="Times New Roman" w:cs="Times New Roman"/>
            <w:noProof/>
            <w:sz w:val="28"/>
            <w:szCs w:val="28"/>
          </w:rPr>
          <w:t>Список литературы</w:t>
        </w:r>
        <w:r w:rsidRPr="004F4FDE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4F4FD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4F4FDE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_Toc270934827 \h </w:instrText>
        </w:r>
        <w:r w:rsidRPr="004F4FDE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4F4FD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40</w:t>
        </w:r>
        <w:r w:rsidRPr="004F4FDE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717157" w:rsidRDefault="00DB277F" w:rsidP="004F4FDE">
      <w:pPr>
        <w:pStyle w:val="1"/>
        <w:spacing w:line="360" w:lineRule="auto"/>
        <w:jc w:val="center"/>
        <w:rPr>
          <w:sz w:val="28"/>
          <w:szCs w:val="28"/>
        </w:rPr>
      </w:pPr>
      <w:r w:rsidRPr="004F4FDE">
        <w:rPr>
          <w:sz w:val="28"/>
          <w:szCs w:val="28"/>
        </w:rPr>
        <w:fldChar w:fldCharType="end"/>
      </w:r>
    </w:p>
    <w:p w:rsidR="00717157" w:rsidRDefault="00717157" w:rsidP="00717157">
      <w:pPr>
        <w:pStyle w:val="1"/>
        <w:jc w:val="center"/>
        <w:rPr>
          <w:sz w:val="28"/>
          <w:szCs w:val="28"/>
        </w:rPr>
      </w:pPr>
    </w:p>
    <w:p w:rsidR="00717157" w:rsidRDefault="00717157" w:rsidP="00717157">
      <w:pPr>
        <w:pStyle w:val="1"/>
        <w:jc w:val="center"/>
        <w:rPr>
          <w:sz w:val="28"/>
          <w:szCs w:val="28"/>
        </w:rPr>
      </w:pPr>
    </w:p>
    <w:p w:rsidR="00717157" w:rsidRDefault="00717157" w:rsidP="00717157">
      <w:pPr>
        <w:pStyle w:val="1"/>
        <w:jc w:val="center"/>
        <w:rPr>
          <w:sz w:val="28"/>
          <w:szCs w:val="28"/>
        </w:rPr>
      </w:pPr>
    </w:p>
    <w:p w:rsidR="00717157" w:rsidRDefault="00717157" w:rsidP="00717157">
      <w:pPr>
        <w:pStyle w:val="1"/>
        <w:jc w:val="center"/>
        <w:rPr>
          <w:sz w:val="28"/>
          <w:szCs w:val="28"/>
        </w:rPr>
      </w:pPr>
    </w:p>
    <w:p w:rsidR="00717157" w:rsidRDefault="00717157" w:rsidP="00717157">
      <w:pPr>
        <w:pStyle w:val="1"/>
        <w:jc w:val="center"/>
        <w:rPr>
          <w:sz w:val="28"/>
          <w:szCs w:val="28"/>
        </w:rPr>
      </w:pPr>
    </w:p>
    <w:p w:rsidR="00717157" w:rsidRDefault="00717157" w:rsidP="00717157">
      <w:pPr>
        <w:pStyle w:val="1"/>
        <w:jc w:val="center"/>
        <w:rPr>
          <w:sz w:val="28"/>
          <w:szCs w:val="28"/>
        </w:rPr>
      </w:pPr>
    </w:p>
    <w:p w:rsidR="00717157" w:rsidRDefault="00717157" w:rsidP="00717157">
      <w:pPr>
        <w:pStyle w:val="1"/>
        <w:jc w:val="center"/>
        <w:rPr>
          <w:sz w:val="28"/>
          <w:szCs w:val="28"/>
        </w:rPr>
      </w:pPr>
    </w:p>
    <w:p w:rsidR="00717157" w:rsidRDefault="00717157" w:rsidP="00717157">
      <w:pPr>
        <w:pStyle w:val="1"/>
        <w:jc w:val="center"/>
        <w:rPr>
          <w:sz w:val="28"/>
          <w:szCs w:val="28"/>
        </w:rPr>
      </w:pPr>
    </w:p>
    <w:p w:rsidR="00717157" w:rsidRDefault="00717157" w:rsidP="00717157">
      <w:pPr>
        <w:pStyle w:val="1"/>
        <w:jc w:val="center"/>
        <w:rPr>
          <w:sz w:val="28"/>
          <w:szCs w:val="28"/>
        </w:rPr>
      </w:pPr>
    </w:p>
    <w:p w:rsidR="00717157" w:rsidRDefault="00717157" w:rsidP="00717157">
      <w:pPr>
        <w:pStyle w:val="1"/>
        <w:jc w:val="center"/>
        <w:rPr>
          <w:sz w:val="28"/>
          <w:szCs w:val="28"/>
        </w:rPr>
      </w:pPr>
    </w:p>
    <w:p w:rsidR="00717157" w:rsidRDefault="00717157" w:rsidP="00717157">
      <w:pPr>
        <w:pStyle w:val="1"/>
        <w:jc w:val="center"/>
        <w:rPr>
          <w:sz w:val="28"/>
          <w:szCs w:val="28"/>
        </w:rPr>
      </w:pPr>
    </w:p>
    <w:p w:rsidR="00717157" w:rsidRDefault="00717157" w:rsidP="00717157">
      <w:pPr>
        <w:pStyle w:val="1"/>
        <w:jc w:val="center"/>
        <w:rPr>
          <w:sz w:val="28"/>
          <w:szCs w:val="28"/>
        </w:rPr>
      </w:pPr>
    </w:p>
    <w:p w:rsidR="00717157" w:rsidRDefault="00717157" w:rsidP="00717157">
      <w:pPr>
        <w:pStyle w:val="1"/>
        <w:jc w:val="center"/>
        <w:rPr>
          <w:sz w:val="28"/>
          <w:szCs w:val="28"/>
        </w:rPr>
      </w:pPr>
    </w:p>
    <w:p w:rsidR="00717157" w:rsidRDefault="00717157" w:rsidP="00717157">
      <w:pPr>
        <w:pStyle w:val="1"/>
        <w:jc w:val="center"/>
        <w:rPr>
          <w:sz w:val="28"/>
          <w:szCs w:val="28"/>
        </w:rPr>
      </w:pPr>
    </w:p>
    <w:p w:rsidR="00717157" w:rsidRDefault="00717157" w:rsidP="00717157">
      <w:pPr>
        <w:pStyle w:val="1"/>
        <w:jc w:val="center"/>
        <w:rPr>
          <w:sz w:val="28"/>
          <w:szCs w:val="28"/>
        </w:rPr>
      </w:pPr>
    </w:p>
    <w:p w:rsidR="00717157" w:rsidRDefault="00717157" w:rsidP="00717157">
      <w:pPr>
        <w:pStyle w:val="1"/>
        <w:jc w:val="center"/>
        <w:rPr>
          <w:sz w:val="28"/>
          <w:szCs w:val="28"/>
        </w:rPr>
      </w:pPr>
    </w:p>
    <w:p w:rsidR="00717157" w:rsidRDefault="00717157" w:rsidP="00717157">
      <w:pPr>
        <w:pStyle w:val="1"/>
        <w:jc w:val="center"/>
        <w:rPr>
          <w:sz w:val="28"/>
          <w:szCs w:val="28"/>
        </w:rPr>
      </w:pPr>
    </w:p>
    <w:p w:rsidR="00717157" w:rsidRDefault="00717157" w:rsidP="00717157">
      <w:pPr>
        <w:pStyle w:val="1"/>
        <w:jc w:val="center"/>
        <w:rPr>
          <w:sz w:val="28"/>
          <w:szCs w:val="28"/>
        </w:rPr>
      </w:pPr>
    </w:p>
    <w:p w:rsidR="00717157" w:rsidRDefault="00717157" w:rsidP="00717157">
      <w:pPr>
        <w:pStyle w:val="1"/>
        <w:jc w:val="center"/>
        <w:rPr>
          <w:sz w:val="28"/>
          <w:szCs w:val="28"/>
        </w:rPr>
      </w:pPr>
    </w:p>
    <w:p w:rsidR="00717157" w:rsidRDefault="00717157" w:rsidP="00717157">
      <w:pPr>
        <w:pStyle w:val="1"/>
        <w:jc w:val="center"/>
        <w:rPr>
          <w:sz w:val="28"/>
          <w:szCs w:val="28"/>
        </w:rPr>
      </w:pPr>
    </w:p>
    <w:p w:rsidR="00717157" w:rsidRDefault="00717157" w:rsidP="00717157">
      <w:pPr>
        <w:pStyle w:val="1"/>
        <w:jc w:val="center"/>
        <w:rPr>
          <w:sz w:val="28"/>
          <w:szCs w:val="28"/>
        </w:rPr>
      </w:pPr>
    </w:p>
    <w:p w:rsidR="00717157" w:rsidRDefault="00717157" w:rsidP="00717157">
      <w:pPr>
        <w:pStyle w:val="1"/>
        <w:jc w:val="center"/>
        <w:rPr>
          <w:sz w:val="28"/>
          <w:szCs w:val="28"/>
        </w:rPr>
      </w:pPr>
    </w:p>
    <w:p w:rsidR="00717157" w:rsidRDefault="00717157" w:rsidP="00717157">
      <w:pPr>
        <w:pStyle w:val="1"/>
        <w:jc w:val="center"/>
        <w:rPr>
          <w:sz w:val="28"/>
          <w:szCs w:val="28"/>
        </w:rPr>
      </w:pPr>
    </w:p>
    <w:p w:rsidR="00717157" w:rsidRDefault="00717157" w:rsidP="00717157">
      <w:pPr>
        <w:pStyle w:val="1"/>
        <w:jc w:val="center"/>
        <w:rPr>
          <w:sz w:val="28"/>
          <w:szCs w:val="28"/>
        </w:rPr>
      </w:pPr>
    </w:p>
    <w:p w:rsidR="00717157" w:rsidRDefault="00717157" w:rsidP="00717157">
      <w:pPr>
        <w:pStyle w:val="1"/>
        <w:jc w:val="center"/>
        <w:rPr>
          <w:sz w:val="28"/>
          <w:szCs w:val="28"/>
        </w:rPr>
      </w:pPr>
    </w:p>
    <w:p w:rsidR="00717157" w:rsidRDefault="00717157" w:rsidP="00717157">
      <w:pPr>
        <w:pStyle w:val="1"/>
        <w:jc w:val="center"/>
        <w:rPr>
          <w:sz w:val="28"/>
          <w:szCs w:val="28"/>
        </w:rPr>
      </w:pPr>
    </w:p>
    <w:p w:rsidR="00717157" w:rsidRDefault="00717157" w:rsidP="007171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157" w:rsidRDefault="00717157" w:rsidP="007171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157" w:rsidRPr="00717157" w:rsidRDefault="00717157" w:rsidP="00717157">
      <w:pPr>
        <w:pStyle w:val="1"/>
        <w:spacing w:line="360" w:lineRule="auto"/>
        <w:jc w:val="center"/>
        <w:rPr>
          <w:sz w:val="28"/>
          <w:szCs w:val="28"/>
        </w:rPr>
      </w:pPr>
      <w:bookmarkStart w:id="0" w:name="_Toc270934823"/>
      <w:r w:rsidRPr="00717157">
        <w:rPr>
          <w:sz w:val="28"/>
          <w:szCs w:val="28"/>
        </w:rPr>
        <w:lastRenderedPageBreak/>
        <w:t>Часть 1</w:t>
      </w:r>
      <w:bookmarkEnd w:id="0"/>
    </w:p>
    <w:p w:rsidR="001377A4" w:rsidRPr="001377A4" w:rsidRDefault="001377A4" w:rsidP="001377A4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7A4">
        <w:rPr>
          <w:rFonts w:ascii="Times New Roman" w:hAnsi="Times New Roman" w:cs="Times New Roman"/>
          <w:sz w:val="28"/>
          <w:szCs w:val="28"/>
        </w:rPr>
        <w:t>Структура активов анализируемого предприятия представлена на рисунке 1.</w:t>
      </w:r>
    </w:p>
    <w:p w:rsidR="001377A4" w:rsidRDefault="001377A4">
      <w:r>
        <w:rPr>
          <w:noProof/>
        </w:rPr>
        <w:drawing>
          <wp:inline distT="0" distB="0" distL="0" distR="0">
            <wp:extent cx="2914650" cy="26289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t xml:space="preserve">   </w:t>
      </w:r>
      <w:r w:rsidRPr="001377A4">
        <w:rPr>
          <w:noProof/>
        </w:rPr>
        <w:drawing>
          <wp:inline distT="0" distB="0" distL="0" distR="0">
            <wp:extent cx="2914650" cy="2628900"/>
            <wp:effectExtent l="19050" t="0" r="19050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377A4" w:rsidRDefault="003E7322" w:rsidP="003E7322">
      <w:pPr>
        <w:pStyle w:val="a5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E7322">
        <w:rPr>
          <w:rFonts w:ascii="Times New Roman" w:hAnsi="Times New Roman" w:cs="Times New Roman"/>
          <w:sz w:val="28"/>
          <w:szCs w:val="28"/>
        </w:rPr>
        <w:t>Рис. 1</w:t>
      </w:r>
      <w:r w:rsidR="003F7EDB">
        <w:rPr>
          <w:rFonts w:ascii="Times New Roman" w:hAnsi="Times New Roman" w:cs="Times New Roman"/>
          <w:sz w:val="28"/>
          <w:szCs w:val="28"/>
        </w:rPr>
        <w:t>.</w:t>
      </w:r>
      <w:r w:rsidRPr="003E7322">
        <w:rPr>
          <w:rFonts w:ascii="Times New Roman" w:hAnsi="Times New Roman" w:cs="Times New Roman"/>
          <w:sz w:val="28"/>
          <w:szCs w:val="28"/>
        </w:rPr>
        <w:t xml:space="preserve"> Структура основного и оборотного капитала в структуре активов предприятия</w:t>
      </w:r>
    </w:p>
    <w:p w:rsidR="003F4E64" w:rsidRDefault="003E7322" w:rsidP="003E7322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Анализируя данные, представленные на рисунке 1, можно сделать вывод, что структура активов анализируемого предприятия изменилась незначительно. Наибольший удельный вес в структуре активов занимает основной капитал, на долю которого приходится 85% и 84% соответственно в начале и в конце периода.</w:t>
      </w:r>
    </w:p>
    <w:p w:rsidR="003E7322" w:rsidRDefault="003F4E64" w:rsidP="003F4E64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Исходные данные для анализа уровня и динамики </w:t>
      </w:r>
      <w:r w:rsidR="003E73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фондоотдачи </w:t>
      </w:r>
      <w:r w:rsidR="000A0BA9">
        <w:rPr>
          <w:rFonts w:ascii="Times New Roman" w:hAnsi="Times New Roman" w:cs="Times New Roman"/>
          <w:sz w:val="28"/>
          <w:szCs w:val="28"/>
        </w:rPr>
        <w:t xml:space="preserve">и материалоемкости </w:t>
      </w:r>
      <w:r>
        <w:rPr>
          <w:rFonts w:ascii="Times New Roman" w:hAnsi="Times New Roman" w:cs="Times New Roman"/>
          <w:sz w:val="28"/>
          <w:szCs w:val="28"/>
        </w:rPr>
        <w:t>предприятия представлены в таблице 1.</w:t>
      </w:r>
    </w:p>
    <w:p w:rsidR="00B551BC" w:rsidRDefault="00B551BC" w:rsidP="00B551BC">
      <w:pPr>
        <w:pStyle w:val="a5"/>
        <w:spacing w:line="36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B551BC" w:rsidRDefault="00B551BC" w:rsidP="00B551BC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Исходные данные для анализа уровня и динамики  фондоотдачи и материалоемкости</w:t>
      </w:r>
    </w:p>
    <w:tbl>
      <w:tblPr>
        <w:tblW w:w="9211" w:type="dxa"/>
        <w:tblInd w:w="262" w:type="dxa"/>
        <w:tblLook w:val="0000"/>
      </w:tblPr>
      <w:tblGrid>
        <w:gridCol w:w="4241"/>
        <w:gridCol w:w="1275"/>
        <w:gridCol w:w="1195"/>
        <w:gridCol w:w="1529"/>
        <w:gridCol w:w="971"/>
      </w:tblGrid>
      <w:tr w:rsidR="000A0BA9" w:rsidRPr="00000FCD" w:rsidTr="000A0BA9">
        <w:trPr>
          <w:trHeight w:val="510"/>
        </w:trPr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BA9" w:rsidRPr="00000FCD" w:rsidRDefault="000A0BA9" w:rsidP="000A0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CD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BA9" w:rsidRPr="00000FCD" w:rsidRDefault="000A0BA9" w:rsidP="000A0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CD">
              <w:rPr>
                <w:rFonts w:ascii="Times New Roman" w:hAnsi="Times New Roman" w:cs="Times New Roman"/>
                <w:sz w:val="24"/>
                <w:szCs w:val="24"/>
              </w:rPr>
              <w:t>На начало периода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BA9" w:rsidRPr="00000FCD" w:rsidRDefault="000A0BA9" w:rsidP="000A0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CD">
              <w:rPr>
                <w:rFonts w:ascii="Times New Roman" w:hAnsi="Times New Roman" w:cs="Times New Roman"/>
                <w:sz w:val="24"/>
                <w:szCs w:val="24"/>
              </w:rPr>
              <w:t>На конец периода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0BA9" w:rsidRPr="00000FCD" w:rsidRDefault="000A0BA9" w:rsidP="000A0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CD">
              <w:rPr>
                <w:rFonts w:ascii="Times New Roman" w:hAnsi="Times New Roman" w:cs="Times New Roman"/>
                <w:sz w:val="24"/>
                <w:szCs w:val="24"/>
              </w:rPr>
              <w:t>Изменение (+/-)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0BA9" w:rsidRPr="00000FCD" w:rsidRDefault="000A0BA9" w:rsidP="000A0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CD">
              <w:rPr>
                <w:rFonts w:ascii="Times New Roman" w:hAnsi="Times New Roman" w:cs="Times New Roman"/>
                <w:sz w:val="24"/>
                <w:szCs w:val="24"/>
              </w:rPr>
              <w:t>Темп роста, %</w:t>
            </w:r>
          </w:p>
        </w:tc>
      </w:tr>
      <w:tr w:rsidR="000A0BA9" w:rsidRPr="00000FCD" w:rsidTr="000A0BA9">
        <w:trPr>
          <w:trHeight w:val="51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BA9" w:rsidRPr="00000FCD" w:rsidRDefault="000A0BA9" w:rsidP="000A0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CD">
              <w:rPr>
                <w:rFonts w:ascii="Times New Roman" w:hAnsi="Times New Roman" w:cs="Times New Roman"/>
                <w:sz w:val="24"/>
                <w:szCs w:val="24"/>
              </w:rPr>
              <w:t>Выручка от продаж, тыс.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BA9" w:rsidRPr="00000FCD" w:rsidRDefault="000A0BA9" w:rsidP="000A0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CD">
              <w:rPr>
                <w:rFonts w:ascii="Times New Roman" w:hAnsi="Times New Roman" w:cs="Times New Roman"/>
                <w:sz w:val="24"/>
                <w:szCs w:val="24"/>
              </w:rPr>
              <w:t>8 218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BA9" w:rsidRPr="00000FCD" w:rsidRDefault="000A0BA9" w:rsidP="000A0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CD">
              <w:rPr>
                <w:rFonts w:ascii="Times New Roman" w:hAnsi="Times New Roman" w:cs="Times New Roman"/>
                <w:sz w:val="24"/>
                <w:szCs w:val="24"/>
              </w:rPr>
              <w:t>10 531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BA9" w:rsidRPr="00000FCD" w:rsidRDefault="000A0BA9" w:rsidP="000A0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CD">
              <w:rPr>
                <w:rFonts w:ascii="Times New Roman" w:hAnsi="Times New Roman" w:cs="Times New Roman"/>
                <w:sz w:val="24"/>
                <w:szCs w:val="24"/>
              </w:rPr>
              <w:t>+2313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BA9" w:rsidRPr="00000FCD" w:rsidRDefault="000A0BA9" w:rsidP="000A0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CD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0A0BA9" w:rsidRPr="00000FCD" w:rsidTr="000A0BA9">
        <w:trPr>
          <w:trHeight w:val="255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BA9" w:rsidRPr="00000FCD" w:rsidRDefault="000A0BA9" w:rsidP="000A0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CD">
              <w:rPr>
                <w:rFonts w:ascii="Times New Roman" w:hAnsi="Times New Roman" w:cs="Times New Roman"/>
                <w:sz w:val="24"/>
                <w:szCs w:val="24"/>
              </w:rPr>
              <w:t>Основные средства, тыс.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BA9" w:rsidRPr="00000FCD" w:rsidRDefault="000A0BA9" w:rsidP="000A0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CD">
              <w:rPr>
                <w:rFonts w:ascii="Times New Roman" w:hAnsi="Times New Roman" w:cs="Times New Roman"/>
                <w:sz w:val="24"/>
                <w:szCs w:val="24"/>
              </w:rPr>
              <w:t>10 262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BA9" w:rsidRPr="00000FCD" w:rsidRDefault="000A0BA9" w:rsidP="000A0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CD">
              <w:rPr>
                <w:rFonts w:ascii="Times New Roman" w:hAnsi="Times New Roman" w:cs="Times New Roman"/>
                <w:sz w:val="24"/>
                <w:szCs w:val="24"/>
              </w:rPr>
              <w:t>12 486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BA9" w:rsidRPr="00000FCD" w:rsidRDefault="000A0BA9" w:rsidP="000A0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CD">
              <w:rPr>
                <w:rFonts w:ascii="Times New Roman" w:hAnsi="Times New Roman" w:cs="Times New Roman"/>
                <w:sz w:val="24"/>
                <w:szCs w:val="24"/>
              </w:rPr>
              <w:t>+2224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BA9" w:rsidRPr="00000FCD" w:rsidRDefault="000A0BA9" w:rsidP="000A0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CD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0A0BA9" w:rsidRPr="00000FCD" w:rsidTr="000A0BA9">
        <w:trPr>
          <w:trHeight w:val="255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BA9" w:rsidRPr="00000FCD" w:rsidRDefault="000A0BA9" w:rsidP="000A0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CD">
              <w:rPr>
                <w:rFonts w:ascii="Times New Roman" w:hAnsi="Times New Roman" w:cs="Times New Roman"/>
                <w:sz w:val="24"/>
                <w:szCs w:val="24"/>
              </w:rPr>
              <w:t>Материальные затраты, тыс.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BA9" w:rsidRPr="00000FCD" w:rsidRDefault="000A0BA9" w:rsidP="000A0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CD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BA9" w:rsidRPr="00000FCD" w:rsidRDefault="000A0BA9" w:rsidP="000A0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CD">
              <w:rPr>
                <w:rFonts w:ascii="Times New Roman" w:hAnsi="Times New Roman" w:cs="Times New Roman"/>
                <w:sz w:val="24"/>
                <w:szCs w:val="24"/>
              </w:rPr>
              <w:t>1 052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BA9" w:rsidRPr="00000FCD" w:rsidRDefault="000A0BA9" w:rsidP="000A0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CD">
              <w:rPr>
                <w:rFonts w:ascii="Times New Roman" w:hAnsi="Times New Roman" w:cs="Times New Roman"/>
                <w:sz w:val="24"/>
                <w:szCs w:val="24"/>
              </w:rPr>
              <w:t>+230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BA9" w:rsidRPr="00000FCD" w:rsidRDefault="000A0BA9" w:rsidP="000A0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CD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0A0BA9" w:rsidRPr="00000FCD" w:rsidTr="000A0BA9">
        <w:trPr>
          <w:trHeight w:val="255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BA9" w:rsidRPr="00000FCD" w:rsidRDefault="000A0BA9" w:rsidP="000A0B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FCD">
              <w:rPr>
                <w:rFonts w:ascii="Times New Roman" w:hAnsi="Times New Roman" w:cs="Times New Roman"/>
                <w:bCs/>
                <w:sz w:val="24"/>
                <w:szCs w:val="24"/>
              </w:rPr>
              <w:t>Фондоотдача, 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BA9" w:rsidRPr="00000FCD" w:rsidRDefault="000A0BA9" w:rsidP="000A0B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FCD">
              <w:rPr>
                <w:rFonts w:ascii="Times New Roman" w:hAnsi="Times New Roman" w:cs="Times New Roman"/>
                <w:bCs/>
                <w:sz w:val="24"/>
                <w:szCs w:val="24"/>
              </w:rPr>
              <w:t>80%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BA9" w:rsidRPr="00000FCD" w:rsidRDefault="000A0BA9" w:rsidP="000A0B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FCD">
              <w:rPr>
                <w:rFonts w:ascii="Times New Roman" w:hAnsi="Times New Roman" w:cs="Times New Roman"/>
                <w:bCs/>
                <w:sz w:val="24"/>
                <w:szCs w:val="24"/>
              </w:rPr>
              <w:t>84%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BA9" w:rsidRPr="00000FCD" w:rsidRDefault="000A0BA9" w:rsidP="000A0B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FCD">
              <w:rPr>
                <w:rFonts w:ascii="Times New Roman" w:hAnsi="Times New Roman" w:cs="Times New Roman"/>
                <w:bCs/>
                <w:sz w:val="24"/>
                <w:szCs w:val="24"/>
              </w:rPr>
              <w:t>+4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BA9" w:rsidRPr="00000FCD" w:rsidRDefault="000A0BA9" w:rsidP="000A0B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FCD">
              <w:rPr>
                <w:rFonts w:ascii="Times New Roman" w:hAnsi="Times New Roman" w:cs="Times New Roman"/>
                <w:bCs/>
                <w:sz w:val="24"/>
                <w:szCs w:val="24"/>
              </w:rPr>
              <w:t>105</w:t>
            </w:r>
          </w:p>
        </w:tc>
      </w:tr>
      <w:tr w:rsidR="000A0BA9" w:rsidRPr="00000FCD" w:rsidTr="000A0BA9">
        <w:trPr>
          <w:trHeight w:val="255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BA9" w:rsidRPr="00000FCD" w:rsidRDefault="000A0BA9" w:rsidP="000A0B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FCD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Материалоемкость, 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BA9" w:rsidRPr="00000FCD" w:rsidRDefault="000A0BA9" w:rsidP="000A0B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FCD">
              <w:rPr>
                <w:rFonts w:ascii="Times New Roman" w:hAnsi="Times New Roman" w:cs="Times New Roman"/>
                <w:bCs/>
                <w:sz w:val="24"/>
                <w:szCs w:val="24"/>
              </w:rPr>
              <w:t>10%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BA9" w:rsidRPr="00000FCD" w:rsidRDefault="000A0BA9" w:rsidP="000A0B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FCD">
              <w:rPr>
                <w:rFonts w:ascii="Times New Roman" w:hAnsi="Times New Roman" w:cs="Times New Roman"/>
                <w:bCs/>
                <w:sz w:val="24"/>
                <w:szCs w:val="24"/>
              </w:rPr>
              <w:t>10%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BA9" w:rsidRPr="00000FCD" w:rsidRDefault="000A0BA9" w:rsidP="000A0B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FC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BA9" w:rsidRPr="00000FCD" w:rsidRDefault="000A0BA9" w:rsidP="000A0B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FC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:rsidR="000A0BA9" w:rsidRDefault="000A0BA9" w:rsidP="000A0BA9">
      <w:pPr>
        <w:pStyle w:val="a5"/>
        <w:jc w:val="both"/>
        <w:rPr>
          <w:sz w:val="28"/>
          <w:szCs w:val="28"/>
        </w:rPr>
      </w:pPr>
    </w:p>
    <w:p w:rsidR="000A0BA9" w:rsidRDefault="000A0BA9" w:rsidP="00B551BC">
      <w:pPr>
        <w:pStyle w:val="a5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A0BA9">
        <w:rPr>
          <w:rFonts w:ascii="Times New Roman" w:hAnsi="Times New Roman" w:cs="Times New Roman"/>
          <w:sz w:val="28"/>
          <w:szCs w:val="28"/>
        </w:rPr>
        <w:t>Графически уровень и динамика фондоотдачи представлены на рисунке 2.</w:t>
      </w:r>
    </w:p>
    <w:p w:rsidR="000A0BA9" w:rsidRPr="000A0BA9" w:rsidRDefault="000A0BA9" w:rsidP="00004504">
      <w:pPr>
        <w:pStyle w:val="a5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486400" cy="2352675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A0BA9" w:rsidRPr="000A0BA9" w:rsidRDefault="000A0BA9" w:rsidP="00004504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0BA9">
        <w:rPr>
          <w:rFonts w:ascii="Times New Roman" w:hAnsi="Times New Roman" w:cs="Times New Roman"/>
          <w:sz w:val="28"/>
          <w:szCs w:val="28"/>
        </w:rPr>
        <w:t>Рис. 2. Уровень и динамика фондоотдачи</w:t>
      </w:r>
    </w:p>
    <w:p w:rsidR="000A0BA9" w:rsidRDefault="000A0BA9" w:rsidP="00CD3D20">
      <w:pPr>
        <w:pStyle w:val="a5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0BA9">
        <w:rPr>
          <w:rFonts w:ascii="Times New Roman" w:hAnsi="Times New Roman" w:cs="Times New Roman"/>
          <w:sz w:val="28"/>
          <w:szCs w:val="28"/>
        </w:rPr>
        <w:t>Анализируя представленные данные можно сделать вывод о достаточно высоком уровне фондоотдачи предприятия в анализируемом периоде. При этом фондоотдача предприятия увеличилась на 4%  с 80% до 84%, что является положительной тенденцией и свидетельствует о повышении эффективности использования основных средств на предприятии.</w:t>
      </w:r>
    </w:p>
    <w:p w:rsidR="00004504" w:rsidRPr="00004504" w:rsidRDefault="00CD3D20" w:rsidP="00004504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и динамика материалоемкости представлены на рисунке</w:t>
      </w:r>
      <w:r w:rsidR="00004504"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004504" w:rsidRPr="00004504" w:rsidRDefault="00004504" w:rsidP="0000450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486400" cy="2486025"/>
            <wp:effectExtent l="19050" t="0" r="19050" b="0"/>
            <wp:docPr id="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04504" w:rsidRPr="002F1C70" w:rsidRDefault="00004504" w:rsidP="002F1C70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2F1C70">
        <w:rPr>
          <w:rFonts w:ascii="Times New Roman" w:hAnsi="Times New Roman" w:cs="Times New Roman"/>
          <w:sz w:val="28"/>
          <w:szCs w:val="28"/>
        </w:rPr>
        <w:t>Рис. 2. Уровень и динамика материалоемкости</w:t>
      </w:r>
    </w:p>
    <w:p w:rsidR="000A0BA9" w:rsidRPr="00004504" w:rsidRDefault="000A0BA9" w:rsidP="00004504">
      <w:pPr>
        <w:pStyle w:val="a5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4504">
        <w:rPr>
          <w:rFonts w:ascii="Times New Roman" w:hAnsi="Times New Roman" w:cs="Times New Roman"/>
          <w:sz w:val="28"/>
          <w:szCs w:val="28"/>
        </w:rPr>
        <w:t xml:space="preserve">Изменение материалоемкости за анализируемый период не произошло вследствие одинакового относительного изменения выручки от продаж и материальных затрат на 28%. Значение материалоемкости составило </w:t>
      </w:r>
      <w:r w:rsidR="00004504" w:rsidRPr="00004504">
        <w:rPr>
          <w:rFonts w:ascii="Times New Roman" w:hAnsi="Times New Roman" w:cs="Times New Roman"/>
          <w:sz w:val="28"/>
          <w:szCs w:val="28"/>
        </w:rPr>
        <w:t>в анализируемом периоде</w:t>
      </w:r>
      <w:r w:rsidRPr="00004504">
        <w:rPr>
          <w:rFonts w:ascii="Times New Roman" w:hAnsi="Times New Roman" w:cs="Times New Roman"/>
          <w:sz w:val="28"/>
          <w:szCs w:val="28"/>
        </w:rPr>
        <w:t xml:space="preserve"> 10%.</w:t>
      </w:r>
    </w:p>
    <w:p w:rsidR="00380449" w:rsidRDefault="003F7EDB" w:rsidP="003F7EDB">
      <w:pPr>
        <w:pStyle w:val="a5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Основные факторы, определяющие объем реализации продукции можно объединить в три группы:</w:t>
      </w:r>
    </w:p>
    <w:p w:rsidR="003F7EDB" w:rsidRDefault="003F7EDB" w:rsidP="003F7EDB">
      <w:pPr>
        <w:pStyle w:val="a5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Обеспеченность предприятия трудовыми ресурсами и эффективность их использования:</w:t>
      </w:r>
    </w:p>
    <w:p w:rsidR="003F7EDB" w:rsidRPr="003F7EDB" w:rsidRDefault="003F7EDB" w:rsidP="003F7EDB">
      <w:pPr>
        <w:pStyle w:val="a5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РП = ЧР*ГВ*Дв,                                               (1)</w:t>
      </w:r>
    </w:p>
    <w:p w:rsidR="00380449" w:rsidRDefault="003F7EDB" w:rsidP="000A0BA9">
      <w:pPr>
        <w:pStyle w:val="a5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ЧР – среднесписочная численность работников предприятия;</w:t>
      </w:r>
    </w:p>
    <w:p w:rsidR="003F7EDB" w:rsidRDefault="003F7EDB" w:rsidP="000A0BA9">
      <w:pPr>
        <w:pStyle w:val="a5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ГВ – среднегодовая выработка продукции одним работником;</w:t>
      </w:r>
    </w:p>
    <w:p w:rsidR="003F7EDB" w:rsidRDefault="003F7EDB" w:rsidP="000A0BA9">
      <w:pPr>
        <w:pStyle w:val="a5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 – доля реализ</w:t>
      </w:r>
      <w:r w:rsidR="0004788D">
        <w:rPr>
          <w:rFonts w:ascii="Times New Roman" w:hAnsi="Times New Roman" w:cs="Times New Roman"/>
          <w:sz w:val="28"/>
          <w:szCs w:val="28"/>
        </w:rPr>
        <w:t>ованной продукции в объеме выпущенной продукции отчетного периода.</w:t>
      </w:r>
      <w:r w:rsidR="00332301">
        <w:rPr>
          <w:rStyle w:val="ac"/>
          <w:rFonts w:ascii="Times New Roman" w:hAnsi="Times New Roman" w:cs="Times New Roman"/>
          <w:sz w:val="28"/>
          <w:szCs w:val="28"/>
        </w:rPr>
        <w:footnoteReference w:id="2"/>
      </w:r>
    </w:p>
    <w:p w:rsidR="0004788D" w:rsidRDefault="0004788D" w:rsidP="000A0BA9">
      <w:pPr>
        <w:pStyle w:val="a5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РПнп = 42*222,35*0,88 = 8218 тыс. руб.</w:t>
      </w:r>
    </w:p>
    <w:p w:rsidR="0004788D" w:rsidRDefault="0004788D" w:rsidP="000A0BA9">
      <w:pPr>
        <w:pStyle w:val="a5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РП(усл1) = 44*202,35*0,88 = 86</w:t>
      </w:r>
      <w:r w:rsidR="008876E9">
        <w:rPr>
          <w:rFonts w:ascii="Times New Roman" w:hAnsi="Times New Roman" w:cs="Times New Roman"/>
          <w:sz w:val="28"/>
          <w:szCs w:val="28"/>
        </w:rPr>
        <w:t>09 тыс. руб.</w:t>
      </w:r>
    </w:p>
    <w:p w:rsidR="008876E9" w:rsidRDefault="008876E9" w:rsidP="008876E9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увеличение среднесписочной численности работников предприятия на 2 человека привело к увеличению объема продаж на 391 тыс. руб.(8609-8218).</w:t>
      </w:r>
    </w:p>
    <w:p w:rsidR="008876E9" w:rsidRDefault="008876E9" w:rsidP="008876E9">
      <w:pPr>
        <w:pStyle w:val="a5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РП(усл1) = 44*257,36*0,88 = 9965 тыс. руб.</w:t>
      </w:r>
    </w:p>
    <w:p w:rsidR="008876E9" w:rsidRDefault="008876E9" w:rsidP="008876E9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Рост среднегодовой выработки продукции одним работником привел к увеличению объемов продаж на 1356 тыс. руб. (9965-8609). </w:t>
      </w:r>
    </w:p>
    <w:p w:rsidR="0004788D" w:rsidRDefault="0004788D" w:rsidP="0004788D">
      <w:pPr>
        <w:pStyle w:val="a5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РПкп = 44*257,36*0,93</w:t>
      </w:r>
      <w:r w:rsidR="008876E9">
        <w:rPr>
          <w:rFonts w:ascii="Times New Roman" w:hAnsi="Times New Roman" w:cs="Times New Roman"/>
          <w:sz w:val="28"/>
          <w:szCs w:val="28"/>
        </w:rPr>
        <w:t xml:space="preserve"> =10531</w:t>
      </w:r>
    </w:p>
    <w:p w:rsidR="0004788D" w:rsidRDefault="008876E9" w:rsidP="008876E9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свою очередь увеличение доли реализованной продукции объеме выпущенной продукции отчетного периода на 0,05, привело к увеличению объема продаж на 566 тыс. руб.</w:t>
      </w:r>
    </w:p>
    <w:p w:rsidR="008876E9" w:rsidRDefault="008876E9" w:rsidP="008876E9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Действуя в совокупности указанные факторы привели к увеличению объема продаж предприятия на 2313 тыс. руб.</w:t>
      </w:r>
    </w:p>
    <w:p w:rsidR="00380449" w:rsidRDefault="008876E9" w:rsidP="008876E9">
      <w:pPr>
        <w:pStyle w:val="a5"/>
        <w:numPr>
          <w:ilvl w:val="0"/>
          <w:numId w:val="3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Обеспеченность предприятия основными производственными фондами</w:t>
      </w:r>
      <w:r w:rsidR="001260A8">
        <w:rPr>
          <w:rFonts w:ascii="Times New Roman" w:hAnsi="Times New Roman" w:cs="Times New Roman"/>
          <w:sz w:val="28"/>
          <w:szCs w:val="28"/>
        </w:rPr>
        <w:t xml:space="preserve"> и эффективность их использования:</w:t>
      </w:r>
    </w:p>
    <w:p w:rsidR="00380449" w:rsidRDefault="001260A8" w:rsidP="001260A8">
      <w:pPr>
        <w:pStyle w:val="a5"/>
        <w:spacing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РП = ОПФ * ФО</w:t>
      </w:r>
      <w:r w:rsidR="003128B1">
        <w:rPr>
          <w:rFonts w:ascii="Times New Roman" w:hAnsi="Times New Roman" w:cs="Times New Roman"/>
          <w:sz w:val="28"/>
          <w:szCs w:val="28"/>
        </w:rPr>
        <w:t>*Дв</w:t>
      </w:r>
      <w:r>
        <w:rPr>
          <w:rFonts w:ascii="Times New Roman" w:hAnsi="Times New Roman" w:cs="Times New Roman"/>
          <w:sz w:val="28"/>
          <w:szCs w:val="28"/>
        </w:rPr>
        <w:t>,                                        (2)</w:t>
      </w:r>
    </w:p>
    <w:p w:rsidR="00380449" w:rsidRDefault="001260A8" w:rsidP="000A0BA9">
      <w:pPr>
        <w:pStyle w:val="a5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ОПФ – среднегодовая сумма основных производственных фондов предприятия;</w:t>
      </w:r>
    </w:p>
    <w:p w:rsidR="001260A8" w:rsidRDefault="001260A8" w:rsidP="000A0BA9">
      <w:pPr>
        <w:pStyle w:val="a5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 – фондоотдача основных производственных фондов</w:t>
      </w:r>
      <w:r w:rsidR="00332301">
        <w:rPr>
          <w:rStyle w:val="ac"/>
          <w:rFonts w:ascii="Times New Roman" w:hAnsi="Times New Roman" w:cs="Times New Roman"/>
          <w:sz w:val="28"/>
          <w:szCs w:val="28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28B1" w:rsidRDefault="003128B1" w:rsidP="003128B1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в нашем случае фондоотдача рассчитана исходя из выручки от реализации продукции, а не по выпуску продукции значение Дв опускаем.</w:t>
      </w:r>
    </w:p>
    <w:p w:rsidR="001260A8" w:rsidRDefault="001260A8" w:rsidP="000A0BA9">
      <w:pPr>
        <w:pStyle w:val="a5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РПнп = 10262*0,8 = 8218 тыс. руб.</w:t>
      </w:r>
    </w:p>
    <w:p w:rsidR="001260A8" w:rsidRDefault="001260A8" w:rsidP="000A0BA9">
      <w:pPr>
        <w:pStyle w:val="a5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РП(усл1) = 12486*0,8 = 9989 тыс. руб.</w:t>
      </w:r>
    </w:p>
    <w:p w:rsidR="001260A8" w:rsidRDefault="001260A8" w:rsidP="001260A8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увеличение среднегодовой суммы основных производственных фондов предприятия на 2224 тыс. руб. привело к увеличению объема продаж на 1771 тыс. руб.</w:t>
      </w:r>
    </w:p>
    <w:p w:rsidR="001260A8" w:rsidRDefault="001260A8" w:rsidP="001260A8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РПкп = 12486*0,84= 10531 ты. руб.</w:t>
      </w:r>
    </w:p>
    <w:p w:rsidR="003128B1" w:rsidRDefault="001260A8" w:rsidP="001260A8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Увеличение фондоотдачи основных производственных фондов на 4% привело к увеличению объема продаж на </w:t>
      </w:r>
      <w:r w:rsidR="003128B1">
        <w:rPr>
          <w:rFonts w:ascii="Times New Roman" w:hAnsi="Times New Roman" w:cs="Times New Roman"/>
          <w:sz w:val="28"/>
          <w:szCs w:val="28"/>
        </w:rPr>
        <w:t xml:space="preserve">542 тыс. руб. </w:t>
      </w:r>
    </w:p>
    <w:p w:rsidR="003128B1" w:rsidRDefault="003128B1" w:rsidP="001260A8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Действуя в совокупности указанные факторы привели к общему увеличению объема продаж на 2313 тыс. руб.</w:t>
      </w:r>
    </w:p>
    <w:p w:rsidR="003128B1" w:rsidRDefault="003128B1" w:rsidP="001260A8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отметить, что некоторая неточность представленных расчетов обусловлена погрешностями при округлении чисел.</w:t>
      </w:r>
    </w:p>
    <w:p w:rsidR="003128B1" w:rsidRDefault="003128B1" w:rsidP="003128B1">
      <w:pPr>
        <w:pStyle w:val="a5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Обеспеченность предприятия сырьем и материалами и эффективность их использования:</w:t>
      </w:r>
    </w:p>
    <w:p w:rsidR="003128B1" w:rsidRDefault="003128B1" w:rsidP="003128B1">
      <w:pPr>
        <w:pStyle w:val="a5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РП = МЗ*МО,                                              (3)</w:t>
      </w:r>
    </w:p>
    <w:p w:rsidR="003128B1" w:rsidRDefault="003128B1" w:rsidP="001260A8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МЗ – сумма потребленных материальных запасов для производства продукции;</w:t>
      </w:r>
    </w:p>
    <w:p w:rsidR="003128B1" w:rsidRDefault="003128B1" w:rsidP="001260A8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– материалоотдача.</w:t>
      </w:r>
      <w:r w:rsidR="00332301">
        <w:rPr>
          <w:rStyle w:val="ac"/>
          <w:rFonts w:ascii="Times New Roman" w:hAnsi="Times New Roman" w:cs="Times New Roman"/>
          <w:sz w:val="28"/>
          <w:szCs w:val="28"/>
        </w:rPr>
        <w:footnoteReference w:id="4"/>
      </w:r>
    </w:p>
    <w:p w:rsidR="001260A8" w:rsidRDefault="00B11A43" w:rsidP="001260A8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того, что материалоотдача (по аналогии с материалоемкостью) на предприятии в анализируемом периоде остается неизменной, основным фактором увеличения объема продаж является увеличение суммы материальных затрат.</w:t>
      </w:r>
    </w:p>
    <w:p w:rsidR="00B551BC" w:rsidRDefault="00B551BC" w:rsidP="00B551BC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Исходные данные для анализа структуры себестоимости на рубль продаж представлены в таблице  2.</w:t>
      </w:r>
    </w:p>
    <w:p w:rsidR="00B551BC" w:rsidRDefault="00B551BC" w:rsidP="00B551B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Таблица 2 </w:t>
      </w:r>
    </w:p>
    <w:p w:rsidR="009C59B4" w:rsidRPr="00B551BC" w:rsidRDefault="00B551BC" w:rsidP="00B551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Исходные данные для анализа структуры себестоимости на рубль продаж</w:t>
      </w:r>
    </w:p>
    <w:tbl>
      <w:tblPr>
        <w:tblpPr w:leftFromText="180" w:rightFromText="180" w:vertAnchor="text" w:horzAnchor="margin" w:tblpY="40"/>
        <w:tblW w:w="9425" w:type="dxa"/>
        <w:tblLook w:val="0000"/>
      </w:tblPr>
      <w:tblGrid>
        <w:gridCol w:w="3458"/>
        <w:gridCol w:w="1429"/>
        <w:gridCol w:w="1579"/>
        <w:gridCol w:w="1380"/>
        <w:gridCol w:w="1579"/>
      </w:tblGrid>
      <w:tr w:rsidR="009C59B4" w:rsidRPr="00000FCD" w:rsidTr="00B551BC">
        <w:trPr>
          <w:trHeight w:val="255"/>
        </w:trPr>
        <w:tc>
          <w:tcPr>
            <w:tcW w:w="3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59B4" w:rsidRPr="00000FCD" w:rsidRDefault="009C59B4" w:rsidP="00B55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9B4" w:rsidRPr="00000FCD" w:rsidRDefault="009C59B4" w:rsidP="002F1C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отч</w:t>
            </w:r>
            <w:r w:rsidR="002F1C70" w:rsidRPr="00000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етный</w:t>
            </w:r>
            <w:r w:rsidRPr="00000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9B4" w:rsidRPr="00000FCD" w:rsidRDefault="009C59B4" w:rsidP="00B55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пред. год</w:t>
            </w:r>
          </w:p>
        </w:tc>
      </w:tr>
      <w:tr w:rsidR="009C59B4" w:rsidRPr="00000FCD" w:rsidTr="00B551BC">
        <w:trPr>
          <w:trHeight w:val="510"/>
        </w:trPr>
        <w:tc>
          <w:tcPr>
            <w:tcW w:w="3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59B4" w:rsidRPr="00000FCD" w:rsidRDefault="009C59B4" w:rsidP="00B551B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59B4" w:rsidRPr="00000FCD" w:rsidRDefault="009C59B4" w:rsidP="00B551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CD">
              <w:rPr>
                <w:rFonts w:ascii="Times New Roman" w:hAnsi="Times New Roman" w:cs="Times New Roman"/>
                <w:sz w:val="24"/>
                <w:szCs w:val="24"/>
              </w:rPr>
              <w:t>Σ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9B4" w:rsidRPr="00000FCD" w:rsidRDefault="009C59B4" w:rsidP="00B55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1 руб. реализации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59B4" w:rsidRPr="00000FCD" w:rsidRDefault="009C59B4" w:rsidP="00B551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CD">
              <w:rPr>
                <w:rFonts w:ascii="Times New Roman" w:hAnsi="Times New Roman" w:cs="Times New Roman"/>
                <w:sz w:val="24"/>
                <w:szCs w:val="24"/>
              </w:rPr>
              <w:t>Σ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9B4" w:rsidRPr="00000FCD" w:rsidRDefault="009C59B4" w:rsidP="00B55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1 руб. реализации</w:t>
            </w:r>
          </w:p>
        </w:tc>
      </w:tr>
      <w:tr w:rsidR="009C59B4" w:rsidRPr="00000FCD" w:rsidTr="00B551BC">
        <w:trPr>
          <w:trHeight w:val="255"/>
        </w:trPr>
        <w:tc>
          <w:tcPr>
            <w:tcW w:w="34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C59B4" w:rsidRPr="00000FCD" w:rsidRDefault="009C59B4" w:rsidP="00B551B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Мат. затраты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9B4" w:rsidRPr="00000FCD" w:rsidRDefault="002B5736" w:rsidP="00B551B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2404</w:t>
            </w:r>
            <w:r w:rsidR="009C59B4" w:rsidRPr="00000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9B4" w:rsidRPr="00000FCD" w:rsidRDefault="009C59B4" w:rsidP="005C6E4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C53230" w:rsidRPr="00000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5C6E42" w:rsidRPr="00000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9B4" w:rsidRPr="00000FCD" w:rsidRDefault="009C59B4" w:rsidP="00B551B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2B5736" w:rsidRPr="00000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000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822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9B4" w:rsidRPr="00000FCD" w:rsidRDefault="009C59B4" w:rsidP="005C6E4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9C59B4" w:rsidRPr="00000FCD" w:rsidTr="003C30E1">
        <w:trPr>
          <w:trHeight w:val="255"/>
        </w:trPr>
        <w:tc>
          <w:tcPr>
            <w:tcW w:w="345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59B4" w:rsidRPr="00000FCD" w:rsidRDefault="009C59B4" w:rsidP="00B551B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 т.ч.: сырье и материалы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9B4" w:rsidRPr="00000FCD" w:rsidRDefault="009C59B4" w:rsidP="00B551B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3C30E1" w:rsidRPr="00000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000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613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9B4" w:rsidRPr="00000FCD" w:rsidRDefault="009C59B4" w:rsidP="005C6E4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5C6E42" w:rsidRPr="00000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9B4" w:rsidRPr="00000FCD" w:rsidRDefault="009C59B4" w:rsidP="00B551B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3C30E1" w:rsidRPr="00000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000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529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9B4" w:rsidRPr="00000FCD" w:rsidRDefault="009C59B4" w:rsidP="005C6E4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5C6E42" w:rsidRPr="00000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3C30E1" w:rsidRPr="00000FCD" w:rsidTr="003C30E1">
        <w:trPr>
          <w:trHeight w:val="366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C30E1" w:rsidRPr="00000FCD" w:rsidRDefault="003C30E1" w:rsidP="00B551B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топливо и энергия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0E1" w:rsidRPr="00000FCD" w:rsidRDefault="003C30E1" w:rsidP="003C30E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791 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0E1" w:rsidRPr="00000FCD" w:rsidRDefault="003C30E1" w:rsidP="005C6E4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0E1" w:rsidRPr="00000FCD" w:rsidRDefault="003C30E1" w:rsidP="003C30E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293 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0E1" w:rsidRPr="00000FCD" w:rsidRDefault="003C30E1" w:rsidP="005C6E4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="005C6E42" w:rsidRPr="00000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C59B4" w:rsidRPr="00000FCD" w:rsidTr="003C30E1">
        <w:trPr>
          <w:trHeight w:val="255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59B4" w:rsidRPr="00000FCD" w:rsidRDefault="009C59B4" w:rsidP="00B551B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 труда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9B4" w:rsidRPr="00000FCD" w:rsidRDefault="00B551BC" w:rsidP="00B551B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2</w:t>
            </w:r>
            <w:r w:rsidR="009C59B4" w:rsidRPr="00000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489 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9B4" w:rsidRPr="00000FCD" w:rsidRDefault="009C59B4" w:rsidP="005C6E4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  <w:r w:rsidR="005C6E42" w:rsidRPr="00000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9B4" w:rsidRPr="00000FCD" w:rsidRDefault="005C6E42" w:rsidP="00B551B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1</w:t>
            </w:r>
            <w:r w:rsidR="009C59B4" w:rsidRPr="00000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951 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9B4" w:rsidRPr="00000FCD" w:rsidRDefault="009C59B4" w:rsidP="005C6E4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  <w:r w:rsidR="005C6E42" w:rsidRPr="00000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C59B4" w:rsidRPr="00000FCD" w:rsidTr="003C30E1">
        <w:trPr>
          <w:trHeight w:val="255"/>
        </w:trPr>
        <w:tc>
          <w:tcPr>
            <w:tcW w:w="34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C59B4" w:rsidRPr="00000FCD" w:rsidRDefault="009C59B4" w:rsidP="002F1C7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</w:t>
            </w:r>
            <w:r w:rsidR="002F1C70" w:rsidRPr="00000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исления</w:t>
            </w:r>
            <w:r w:rsidRPr="00000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соц. нужды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9B4" w:rsidRPr="00000FCD" w:rsidRDefault="009C59B4" w:rsidP="00B551B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876 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9B4" w:rsidRPr="00000FCD" w:rsidRDefault="009C59B4" w:rsidP="00B551B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9B4" w:rsidRPr="00000FCD" w:rsidRDefault="009C59B4" w:rsidP="00B551B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692 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9B4" w:rsidRPr="00000FCD" w:rsidRDefault="009C59B4" w:rsidP="005C6E4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</w:tr>
      <w:tr w:rsidR="009C59B4" w:rsidRPr="00000FCD" w:rsidTr="00B551BC">
        <w:trPr>
          <w:trHeight w:val="255"/>
        </w:trPr>
        <w:tc>
          <w:tcPr>
            <w:tcW w:w="345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59B4" w:rsidRPr="00000FCD" w:rsidRDefault="009C59B4" w:rsidP="00B551B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Амортизация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9B4" w:rsidRPr="00000FCD" w:rsidRDefault="009C59B4" w:rsidP="00B551B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770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9B4" w:rsidRPr="00000FCD" w:rsidRDefault="009C59B4" w:rsidP="00B551B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9B4" w:rsidRPr="00000FCD" w:rsidRDefault="009C59B4" w:rsidP="00B551B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635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9B4" w:rsidRPr="00000FCD" w:rsidRDefault="009C59B4" w:rsidP="005C6E4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="005C6E42" w:rsidRPr="00000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551BC" w:rsidRPr="00000FCD" w:rsidTr="00B551BC">
        <w:trPr>
          <w:trHeight w:val="448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551BC" w:rsidRPr="00000FCD" w:rsidRDefault="00B551BC" w:rsidP="00B551B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затраты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1BC" w:rsidRPr="00000FCD" w:rsidRDefault="00B551BC" w:rsidP="003C30E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3C30E1" w:rsidRPr="00000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1207</w:t>
            </w:r>
            <w:r w:rsidRPr="00000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1BC" w:rsidRPr="00000FCD" w:rsidRDefault="00B551BC" w:rsidP="00B551B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5C6E42" w:rsidRPr="00000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1BC" w:rsidRPr="00000FCD" w:rsidRDefault="00B551BC" w:rsidP="003C30E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85</w:t>
            </w:r>
            <w:r w:rsidR="002F1C70" w:rsidRPr="00000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00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1BC" w:rsidRPr="00000FCD" w:rsidRDefault="00B551BC" w:rsidP="005C6E4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5C6E42" w:rsidRPr="00000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C59B4" w:rsidRPr="00000FCD" w:rsidTr="00B551BC">
        <w:trPr>
          <w:trHeight w:val="255"/>
        </w:trPr>
        <w:tc>
          <w:tcPr>
            <w:tcW w:w="34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C59B4" w:rsidRPr="00000FCD" w:rsidRDefault="009C59B4" w:rsidP="00B551B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элементам затрат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9B4" w:rsidRPr="00000FCD" w:rsidRDefault="009C59B4" w:rsidP="00B551B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7 746 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9B4" w:rsidRPr="00000FCD" w:rsidRDefault="009C59B4" w:rsidP="005C6E4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  <w:r w:rsidR="005C6E42" w:rsidRPr="00000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9B4" w:rsidRPr="00000FCD" w:rsidRDefault="009C59B4" w:rsidP="00B551B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5 955 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9B4" w:rsidRPr="00000FCD" w:rsidRDefault="009C59B4" w:rsidP="00B551B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0,725</w:t>
            </w:r>
          </w:p>
        </w:tc>
      </w:tr>
    </w:tbl>
    <w:p w:rsidR="002F1C70" w:rsidRPr="002F1C70" w:rsidRDefault="002F1C70" w:rsidP="002F1C70">
      <w:pPr>
        <w:spacing w:before="12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C70">
        <w:rPr>
          <w:rFonts w:ascii="Times New Roman" w:hAnsi="Times New Roman" w:cs="Times New Roman"/>
          <w:sz w:val="28"/>
          <w:szCs w:val="28"/>
        </w:rPr>
        <w:t>Графически</w:t>
      </w:r>
      <w:r>
        <w:rPr>
          <w:rFonts w:ascii="Times New Roman" w:hAnsi="Times New Roman" w:cs="Times New Roman"/>
          <w:sz w:val="28"/>
          <w:szCs w:val="28"/>
        </w:rPr>
        <w:t xml:space="preserve"> информация о структуре себестоимости на рубль продаж и динамике компонентов данного показателя представлена на рисунке 3.</w:t>
      </w:r>
    </w:p>
    <w:p w:rsidR="00380449" w:rsidRDefault="002F1C70" w:rsidP="00836E64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15025" cy="3695700"/>
            <wp:effectExtent l="19050" t="0" r="952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80449" w:rsidRDefault="00836E64" w:rsidP="000A0BA9">
      <w:pPr>
        <w:pStyle w:val="a5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 3. Структура и динамика себестоимости на рубль продаж </w:t>
      </w:r>
    </w:p>
    <w:p w:rsidR="00836E64" w:rsidRDefault="00836E64" w:rsidP="00836E64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Анализируя представленные данные, можно сделать вывод, что наибольший удельный вес в общем объеме продаж занимают затраты на оплату труда и отчисления на социальные нужды. Данная статья затрат составляет 0,3</w:t>
      </w:r>
      <w:r w:rsidR="00C5323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руб</w:t>
      </w:r>
      <w:r w:rsidR="00C5323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отчетном и предыдущем периоде. Уровень материальных затрат остается </w:t>
      </w:r>
      <w:r w:rsidR="00C53230">
        <w:rPr>
          <w:rFonts w:ascii="Times New Roman" w:hAnsi="Times New Roman" w:cs="Times New Roman"/>
          <w:sz w:val="28"/>
          <w:szCs w:val="28"/>
        </w:rPr>
        <w:lastRenderedPageBreak/>
        <w:t xml:space="preserve">практически </w:t>
      </w:r>
      <w:r>
        <w:rPr>
          <w:rFonts w:ascii="Times New Roman" w:hAnsi="Times New Roman" w:cs="Times New Roman"/>
          <w:sz w:val="28"/>
          <w:szCs w:val="28"/>
        </w:rPr>
        <w:t>неизменным и составляет 0,1 руб., что обусловлено спецификой деятельности предприятия – оказание консалтинговых услуг.</w:t>
      </w:r>
    </w:p>
    <w:p w:rsidR="00836E64" w:rsidRDefault="00836E64" w:rsidP="00836E64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амортизации крайне низкий и колеблется в пределах от 0,07 руб. до 0,0</w:t>
      </w:r>
      <w:r w:rsidR="00C5323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836E64" w:rsidRDefault="00836E64" w:rsidP="00836E64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долю прочих затрат приходится 0,</w:t>
      </w:r>
      <w:r w:rsidR="00C5323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руб. на рубль реализации.</w:t>
      </w:r>
    </w:p>
    <w:p w:rsidR="00836E64" w:rsidRDefault="00D45B68" w:rsidP="00D45B68">
      <w:pPr>
        <w:pStyle w:val="a5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сопоставим тепы роста себестоимости и объема продаж, постоянных затрат и объема продаж, активов и объема продаж (таблица 3).</w:t>
      </w:r>
    </w:p>
    <w:p w:rsidR="00D45B68" w:rsidRDefault="00D45B68" w:rsidP="00D45B68">
      <w:pPr>
        <w:pStyle w:val="a5"/>
        <w:spacing w:line="36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</w:t>
      </w:r>
    </w:p>
    <w:tbl>
      <w:tblPr>
        <w:tblStyle w:val="a8"/>
        <w:tblW w:w="9609" w:type="dxa"/>
        <w:tblInd w:w="108" w:type="dxa"/>
        <w:tblLook w:val="04A0"/>
      </w:tblPr>
      <w:tblGrid>
        <w:gridCol w:w="2835"/>
        <w:gridCol w:w="2333"/>
        <w:gridCol w:w="2259"/>
        <w:gridCol w:w="2182"/>
      </w:tblGrid>
      <w:tr w:rsidR="00D45B68" w:rsidRPr="00000FCD" w:rsidTr="00C53230">
        <w:tc>
          <w:tcPr>
            <w:tcW w:w="2835" w:type="dxa"/>
          </w:tcPr>
          <w:p w:rsidR="00D45B68" w:rsidRPr="00000FCD" w:rsidRDefault="00D45B68" w:rsidP="00C53230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33" w:type="dxa"/>
          </w:tcPr>
          <w:p w:rsidR="00D45B68" w:rsidRPr="00000FCD" w:rsidRDefault="00D45B68" w:rsidP="00C53230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предыдущий год</w:t>
            </w:r>
          </w:p>
        </w:tc>
        <w:tc>
          <w:tcPr>
            <w:tcW w:w="2259" w:type="dxa"/>
          </w:tcPr>
          <w:p w:rsidR="00D45B68" w:rsidRPr="00000FCD" w:rsidRDefault="00D45B68" w:rsidP="00C53230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отчетный год</w:t>
            </w:r>
          </w:p>
        </w:tc>
        <w:tc>
          <w:tcPr>
            <w:tcW w:w="2182" w:type="dxa"/>
          </w:tcPr>
          <w:p w:rsidR="00D45B68" w:rsidRPr="00000FCD" w:rsidRDefault="00D45B68" w:rsidP="00C53230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 роста, %</w:t>
            </w:r>
          </w:p>
        </w:tc>
      </w:tr>
      <w:tr w:rsidR="00D45B68" w:rsidRPr="00000FCD" w:rsidTr="00C53230">
        <w:tc>
          <w:tcPr>
            <w:tcW w:w="2835" w:type="dxa"/>
            <w:vAlign w:val="center"/>
          </w:tcPr>
          <w:p w:rsidR="00D45B68" w:rsidRPr="00000FCD" w:rsidRDefault="00D45B68" w:rsidP="00C53230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FCD">
              <w:rPr>
                <w:rFonts w:ascii="Times New Roman" w:hAnsi="Times New Roman" w:cs="Times New Roman"/>
                <w:sz w:val="24"/>
                <w:szCs w:val="24"/>
              </w:rPr>
              <w:t>Объем продаж</w:t>
            </w:r>
          </w:p>
        </w:tc>
        <w:tc>
          <w:tcPr>
            <w:tcW w:w="2333" w:type="dxa"/>
            <w:vAlign w:val="center"/>
          </w:tcPr>
          <w:p w:rsidR="00D45B68" w:rsidRPr="00000FCD" w:rsidRDefault="00D45B68" w:rsidP="00C53230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CD">
              <w:rPr>
                <w:rFonts w:ascii="Times New Roman" w:hAnsi="Times New Roman" w:cs="Times New Roman"/>
                <w:sz w:val="24"/>
                <w:szCs w:val="24"/>
              </w:rPr>
              <w:t>8 218</w:t>
            </w:r>
          </w:p>
        </w:tc>
        <w:tc>
          <w:tcPr>
            <w:tcW w:w="2259" w:type="dxa"/>
            <w:vAlign w:val="center"/>
          </w:tcPr>
          <w:p w:rsidR="00D45B68" w:rsidRPr="00000FCD" w:rsidRDefault="00D45B68" w:rsidP="00C532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CD">
              <w:rPr>
                <w:rFonts w:ascii="Times New Roman" w:hAnsi="Times New Roman" w:cs="Times New Roman"/>
                <w:sz w:val="24"/>
                <w:szCs w:val="24"/>
              </w:rPr>
              <w:t>10 531</w:t>
            </w:r>
          </w:p>
        </w:tc>
        <w:tc>
          <w:tcPr>
            <w:tcW w:w="2182" w:type="dxa"/>
            <w:vAlign w:val="center"/>
          </w:tcPr>
          <w:p w:rsidR="00D45B68" w:rsidRPr="00000FCD" w:rsidRDefault="00F12F75" w:rsidP="00C532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C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D45B68" w:rsidRPr="00000FCD" w:rsidTr="00C53230">
        <w:tc>
          <w:tcPr>
            <w:tcW w:w="2835" w:type="dxa"/>
            <w:vAlign w:val="center"/>
          </w:tcPr>
          <w:p w:rsidR="00D45B68" w:rsidRPr="00000FCD" w:rsidRDefault="00D45B68" w:rsidP="00C53230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Себестоимость</w:t>
            </w:r>
          </w:p>
        </w:tc>
        <w:tc>
          <w:tcPr>
            <w:tcW w:w="2333" w:type="dxa"/>
            <w:vAlign w:val="center"/>
          </w:tcPr>
          <w:p w:rsidR="00D45B68" w:rsidRPr="00000FCD" w:rsidRDefault="00C53230" w:rsidP="00C53230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CD">
              <w:rPr>
                <w:rFonts w:ascii="Times New Roman" w:hAnsi="Times New Roman" w:cs="Times New Roman"/>
                <w:sz w:val="24"/>
                <w:szCs w:val="24"/>
              </w:rPr>
              <w:t>5955</w:t>
            </w:r>
          </w:p>
        </w:tc>
        <w:tc>
          <w:tcPr>
            <w:tcW w:w="2259" w:type="dxa"/>
            <w:vAlign w:val="center"/>
          </w:tcPr>
          <w:p w:rsidR="00D45B68" w:rsidRPr="00000FCD" w:rsidRDefault="00C53230" w:rsidP="00C532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CD">
              <w:rPr>
                <w:rFonts w:ascii="Times New Roman" w:hAnsi="Times New Roman" w:cs="Times New Roman"/>
                <w:sz w:val="24"/>
                <w:szCs w:val="24"/>
              </w:rPr>
              <w:t>7746</w:t>
            </w:r>
          </w:p>
        </w:tc>
        <w:tc>
          <w:tcPr>
            <w:tcW w:w="2182" w:type="dxa"/>
            <w:vAlign w:val="center"/>
          </w:tcPr>
          <w:p w:rsidR="00D45B68" w:rsidRPr="00000FCD" w:rsidRDefault="00C53230" w:rsidP="00C532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45B68" w:rsidRPr="00000FCD" w:rsidTr="00C53230">
        <w:tc>
          <w:tcPr>
            <w:tcW w:w="2835" w:type="dxa"/>
            <w:vAlign w:val="center"/>
          </w:tcPr>
          <w:p w:rsidR="00D45B68" w:rsidRPr="00000FCD" w:rsidRDefault="00D45B68" w:rsidP="00C53230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FCD">
              <w:rPr>
                <w:rFonts w:ascii="Times New Roman" w:hAnsi="Times New Roman" w:cs="Times New Roman"/>
                <w:sz w:val="24"/>
                <w:szCs w:val="24"/>
              </w:rPr>
              <w:t>Постоянные затраты</w:t>
            </w:r>
          </w:p>
        </w:tc>
        <w:tc>
          <w:tcPr>
            <w:tcW w:w="2333" w:type="dxa"/>
            <w:vAlign w:val="center"/>
          </w:tcPr>
          <w:p w:rsidR="00D45B68" w:rsidRPr="00000FCD" w:rsidRDefault="00F12F75" w:rsidP="00C53230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CD">
              <w:rPr>
                <w:rFonts w:ascii="Times New Roman" w:hAnsi="Times New Roman" w:cs="Times New Roman"/>
                <w:sz w:val="24"/>
                <w:szCs w:val="24"/>
              </w:rPr>
              <w:t>2643</w:t>
            </w:r>
          </w:p>
        </w:tc>
        <w:tc>
          <w:tcPr>
            <w:tcW w:w="2259" w:type="dxa"/>
            <w:vAlign w:val="center"/>
          </w:tcPr>
          <w:p w:rsidR="00D45B68" w:rsidRPr="00000FCD" w:rsidRDefault="00D45B68" w:rsidP="00C53230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CD">
              <w:rPr>
                <w:rFonts w:ascii="Times New Roman" w:hAnsi="Times New Roman" w:cs="Times New Roman"/>
                <w:sz w:val="24"/>
                <w:szCs w:val="24"/>
              </w:rPr>
              <w:t>3365</w:t>
            </w:r>
          </w:p>
        </w:tc>
        <w:tc>
          <w:tcPr>
            <w:tcW w:w="2182" w:type="dxa"/>
            <w:vAlign w:val="center"/>
          </w:tcPr>
          <w:p w:rsidR="00D45B68" w:rsidRPr="00000FCD" w:rsidRDefault="00C53230" w:rsidP="00C53230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C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F12F75" w:rsidRPr="00000FCD" w:rsidTr="00C53230">
        <w:tc>
          <w:tcPr>
            <w:tcW w:w="2835" w:type="dxa"/>
            <w:vAlign w:val="center"/>
          </w:tcPr>
          <w:p w:rsidR="00F12F75" w:rsidRPr="00000FCD" w:rsidRDefault="00F12F75" w:rsidP="00C53230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FCD">
              <w:rPr>
                <w:rFonts w:ascii="Times New Roman" w:hAnsi="Times New Roman" w:cs="Times New Roman"/>
                <w:sz w:val="24"/>
                <w:szCs w:val="24"/>
              </w:rPr>
              <w:t>Сумма активов</w:t>
            </w:r>
          </w:p>
        </w:tc>
        <w:tc>
          <w:tcPr>
            <w:tcW w:w="2333" w:type="dxa"/>
            <w:vAlign w:val="center"/>
          </w:tcPr>
          <w:p w:rsidR="00F12F75" w:rsidRPr="00000FCD" w:rsidRDefault="00F12F75" w:rsidP="00C5323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FCD">
              <w:rPr>
                <w:rFonts w:ascii="Times New Roman" w:hAnsi="Times New Roman" w:cs="Times New Roman"/>
                <w:bCs/>
                <w:sz w:val="24"/>
                <w:szCs w:val="24"/>
              </w:rPr>
              <w:t>13154</w:t>
            </w:r>
          </w:p>
        </w:tc>
        <w:tc>
          <w:tcPr>
            <w:tcW w:w="2259" w:type="dxa"/>
            <w:vAlign w:val="center"/>
          </w:tcPr>
          <w:p w:rsidR="00F12F75" w:rsidRPr="00000FCD" w:rsidRDefault="00F12F75" w:rsidP="00C5323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FCD">
              <w:rPr>
                <w:rFonts w:ascii="Times New Roman" w:hAnsi="Times New Roman" w:cs="Times New Roman"/>
                <w:bCs/>
                <w:sz w:val="24"/>
                <w:szCs w:val="24"/>
              </w:rPr>
              <w:t>16466</w:t>
            </w:r>
          </w:p>
        </w:tc>
        <w:tc>
          <w:tcPr>
            <w:tcW w:w="2182" w:type="dxa"/>
            <w:vAlign w:val="center"/>
          </w:tcPr>
          <w:p w:rsidR="00F12F75" w:rsidRPr="00000FCD" w:rsidRDefault="00C53230" w:rsidP="00C53230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C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D45B68" w:rsidRDefault="00C53230" w:rsidP="00000FCD">
      <w:pPr>
        <w:pStyle w:val="a5"/>
        <w:spacing w:before="12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Анализируя представленные данные, можно сделать вывод о негативных изменениях в финансовом состоянии предприятия. Так в частности темп роста себестоимости опережает темп роста объемов продаж. Если данная тенденция продолжится предприятию грозит снижение прибыльности и рентабельности.</w:t>
      </w:r>
    </w:p>
    <w:p w:rsidR="00C53230" w:rsidRDefault="00C53230" w:rsidP="00986130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 же время положительной тенденцией является превышение темпов роста выручки от реализации по сравнению с темпами роста постоянных затрат и активов.</w:t>
      </w:r>
    </w:p>
    <w:p w:rsidR="00986130" w:rsidRDefault="002B75C6" w:rsidP="00986130">
      <w:pPr>
        <w:pStyle w:val="a7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2B75C6">
        <w:rPr>
          <w:sz w:val="28"/>
          <w:szCs w:val="28"/>
        </w:rPr>
        <w:t>Текущие активы - оборотный капитал, (</w:t>
      </w:r>
      <w:hyperlink r:id="rId13" w:tooltip="Английский язык" w:history="1">
        <w:r w:rsidRPr="002B75C6">
          <w:rPr>
            <w:rStyle w:val="a6"/>
            <w:color w:val="auto"/>
            <w:sz w:val="28"/>
            <w:szCs w:val="28"/>
            <w:u w:val="none"/>
          </w:rPr>
          <w:t>англ.</w:t>
        </w:r>
      </w:hyperlink>
      <w:r w:rsidRPr="002B75C6">
        <w:rPr>
          <w:sz w:val="28"/>
          <w:szCs w:val="28"/>
        </w:rPr>
        <w:t> </w:t>
      </w:r>
      <w:r w:rsidRPr="002B75C6">
        <w:rPr>
          <w:i/>
          <w:iCs/>
          <w:sz w:val="28"/>
          <w:szCs w:val="28"/>
        </w:rPr>
        <w:t>current assets</w:t>
      </w:r>
      <w:r w:rsidRPr="002B75C6">
        <w:rPr>
          <w:sz w:val="28"/>
          <w:szCs w:val="28"/>
        </w:rPr>
        <w:t xml:space="preserve">) — </w:t>
      </w:r>
      <w:hyperlink r:id="rId14" w:tooltip="Актив" w:history="1">
        <w:r w:rsidRPr="002B75C6">
          <w:rPr>
            <w:rStyle w:val="a6"/>
            <w:color w:val="auto"/>
            <w:sz w:val="28"/>
            <w:szCs w:val="28"/>
            <w:u w:val="none"/>
          </w:rPr>
          <w:t>активы</w:t>
        </w:r>
      </w:hyperlink>
      <w:r w:rsidRPr="002B75C6">
        <w:rPr>
          <w:sz w:val="28"/>
          <w:szCs w:val="28"/>
        </w:rPr>
        <w:t xml:space="preserve">, которые в течение одного производственного цикла или одного года могут быть обращены в денежные средства. Текущие активы включают в себя денежные средства компании на счету в банке, краткосрочную дебиторскую задолженность, ликвидные </w:t>
      </w:r>
      <w:hyperlink r:id="rId15" w:tooltip="Ценная бумага" w:history="1">
        <w:r w:rsidRPr="002B75C6">
          <w:rPr>
            <w:rStyle w:val="a6"/>
            <w:color w:val="auto"/>
            <w:sz w:val="28"/>
            <w:szCs w:val="28"/>
            <w:u w:val="none"/>
          </w:rPr>
          <w:t>ценные бумаги</w:t>
        </w:r>
      </w:hyperlink>
      <w:r w:rsidRPr="002B75C6">
        <w:rPr>
          <w:sz w:val="28"/>
          <w:szCs w:val="28"/>
        </w:rPr>
        <w:t xml:space="preserve"> и другие активы</w:t>
      </w:r>
      <w:r w:rsidR="00332301">
        <w:rPr>
          <w:rStyle w:val="ac"/>
          <w:sz w:val="28"/>
          <w:szCs w:val="28"/>
        </w:rPr>
        <w:footnoteReference w:id="5"/>
      </w:r>
      <w:r w:rsidRPr="002B75C6">
        <w:rPr>
          <w:sz w:val="28"/>
          <w:szCs w:val="28"/>
        </w:rPr>
        <w:t>.</w:t>
      </w:r>
      <w:r w:rsidR="00986130">
        <w:rPr>
          <w:sz w:val="28"/>
          <w:szCs w:val="28"/>
        </w:rPr>
        <w:t xml:space="preserve">  </w:t>
      </w:r>
    </w:p>
    <w:p w:rsidR="002B75C6" w:rsidRPr="00986130" w:rsidRDefault="00986130" w:rsidP="0098613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86130">
        <w:rPr>
          <w:sz w:val="28"/>
          <w:szCs w:val="28"/>
        </w:rPr>
        <w:t>Г</w:t>
      </w:r>
      <w:r w:rsidR="002B75C6" w:rsidRPr="00986130">
        <w:rPr>
          <w:sz w:val="28"/>
          <w:szCs w:val="28"/>
        </w:rPr>
        <w:t>рафически структура текущих активов предприятия представлена на рисунке 4</w:t>
      </w:r>
      <w:r w:rsidRPr="00986130">
        <w:rPr>
          <w:sz w:val="28"/>
          <w:szCs w:val="28"/>
        </w:rPr>
        <w:t>.</w:t>
      </w:r>
    </w:p>
    <w:p w:rsidR="00986130" w:rsidRDefault="00986130" w:rsidP="00986130">
      <w:r>
        <w:rPr>
          <w:noProof/>
        </w:rPr>
        <w:lastRenderedPageBreak/>
        <w:drawing>
          <wp:inline distT="0" distB="0" distL="0" distR="0">
            <wp:extent cx="2914650" cy="4581525"/>
            <wp:effectExtent l="19050" t="0" r="19050" b="0"/>
            <wp:docPr id="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>
        <w:t xml:space="preserve">   </w:t>
      </w:r>
      <w:r w:rsidRPr="00986130">
        <w:rPr>
          <w:noProof/>
        </w:rPr>
        <w:drawing>
          <wp:inline distT="0" distB="0" distL="0" distR="0">
            <wp:extent cx="2914650" cy="4581525"/>
            <wp:effectExtent l="19050" t="0" r="19050" b="0"/>
            <wp:docPr id="10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986130" w:rsidRDefault="00986130" w:rsidP="00986130">
      <w:pPr>
        <w:pStyle w:val="a5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E7322">
        <w:rPr>
          <w:rFonts w:ascii="Times New Roman" w:hAnsi="Times New Roman" w:cs="Times New Roman"/>
          <w:sz w:val="28"/>
          <w:szCs w:val="28"/>
        </w:rPr>
        <w:t xml:space="preserve">Рис. 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3E7322">
        <w:rPr>
          <w:rFonts w:ascii="Times New Roman" w:hAnsi="Times New Roman" w:cs="Times New Roman"/>
          <w:sz w:val="28"/>
          <w:szCs w:val="28"/>
        </w:rPr>
        <w:t xml:space="preserve"> Структура </w:t>
      </w:r>
      <w:r>
        <w:rPr>
          <w:rFonts w:ascii="Times New Roman" w:hAnsi="Times New Roman" w:cs="Times New Roman"/>
          <w:sz w:val="28"/>
          <w:szCs w:val="28"/>
        </w:rPr>
        <w:t>текущих</w:t>
      </w:r>
      <w:r w:rsidRPr="003E7322">
        <w:rPr>
          <w:rFonts w:ascii="Times New Roman" w:hAnsi="Times New Roman" w:cs="Times New Roman"/>
          <w:sz w:val="28"/>
          <w:szCs w:val="28"/>
        </w:rPr>
        <w:t xml:space="preserve"> активов предприятия</w:t>
      </w:r>
    </w:p>
    <w:p w:rsidR="00986130" w:rsidRDefault="005652C9" w:rsidP="005652C9">
      <w:pPr>
        <w:pStyle w:val="a7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Рассчитаем скорость оборота (коэффициент оборачиваемости) оборотных средств:</w:t>
      </w:r>
    </w:p>
    <w:p w:rsidR="005652C9" w:rsidRDefault="005652C9" w:rsidP="005652C9">
      <w:pPr>
        <w:pStyle w:val="a7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Коб о</w:t>
      </w:r>
      <w:r w:rsidR="00796DC4">
        <w:rPr>
          <w:sz w:val="28"/>
          <w:szCs w:val="28"/>
        </w:rPr>
        <w:t>б</w:t>
      </w:r>
      <w:r>
        <w:rPr>
          <w:sz w:val="28"/>
          <w:szCs w:val="28"/>
        </w:rPr>
        <w:t xml:space="preserve">с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В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А2</m:t>
            </m:r>
          </m:den>
        </m:f>
      </m:oMath>
      <w:r>
        <w:rPr>
          <w:sz w:val="28"/>
          <w:szCs w:val="28"/>
        </w:rPr>
        <w:t>,                                                         (4)</w:t>
      </w:r>
    </w:p>
    <w:p w:rsidR="005652C9" w:rsidRDefault="005652C9" w:rsidP="005652C9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 В – выручка от реализации;</w:t>
      </w:r>
    </w:p>
    <w:p w:rsidR="005652C9" w:rsidRDefault="005652C9" w:rsidP="005652C9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5652C9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– итог второго раздела актива баланса.</w:t>
      </w:r>
      <w:r w:rsidR="00332301">
        <w:rPr>
          <w:rStyle w:val="ac"/>
          <w:sz w:val="28"/>
          <w:szCs w:val="28"/>
        </w:rPr>
        <w:footnoteReference w:id="6"/>
      </w:r>
    </w:p>
    <w:p w:rsidR="005652C9" w:rsidRDefault="005652C9" w:rsidP="005652C9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Кобос </w:t>
      </w:r>
      <w:r w:rsidRPr="005652C9">
        <w:rPr>
          <w:sz w:val="28"/>
          <w:szCs w:val="28"/>
          <w:vertAlign w:val="subscript"/>
        </w:rPr>
        <w:t xml:space="preserve">нач.г. </w:t>
      </w:r>
      <w:r>
        <w:rPr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8218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1992</m:t>
            </m:r>
          </m:den>
        </m:f>
      </m:oMath>
      <w:r>
        <w:rPr>
          <w:sz w:val="28"/>
          <w:szCs w:val="28"/>
        </w:rPr>
        <w:t xml:space="preserve"> = 4</w:t>
      </w:r>
      <w:r w:rsidR="00796DC4">
        <w:rPr>
          <w:sz w:val="28"/>
          <w:szCs w:val="28"/>
        </w:rPr>
        <w:t>,1</w:t>
      </w:r>
    </w:p>
    <w:p w:rsidR="005652C9" w:rsidRDefault="005652C9" w:rsidP="005652C9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Кобос </w:t>
      </w:r>
      <w:r>
        <w:rPr>
          <w:sz w:val="28"/>
          <w:szCs w:val="28"/>
          <w:vertAlign w:val="subscript"/>
        </w:rPr>
        <w:t>кон</w:t>
      </w:r>
      <w:r w:rsidRPr="005652C9">
        <w:rPr>
          <w:sz w:val="28"/>
          <w:szCs w:val="28"/>
          <w:vertAlign w:val="subscript"/>
        </w:rPr>
        <w:t xml:space="preserve">.г. </w:t>
      </w:r>
      <w:r>
        <w:rPr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10531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2636</m:t>
            </m:r>
          </m:den>
        </m:f>
      </m:oMath>
      <w:r>
        <w:rPr>
          <w:sz w:val="28"/>
          <w:szCs w:val="28"/>
        </w:rPr>
        <w:t xml:space="preserve"> = </w:t>
      </w:r>
      <w:r w:rsidR="00796DC4">
        <w:rPr>
          <w:sz w:val="28"/>
          <w:szCs w:val="28"/>
        </w:rPr>
        <w:t>3,9</w:t>
      </w:r>
    </w:p>
    <w:p w:rsidR="00796DC4" w:rsidRDefault="00796DC4" w:rsidP="005652C9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скорость оборота оборотных средств предприятия в анализируемом периоде остается неизменной и составляет около 4 оборотов в год.</w:t>
      </w:r>
    </w:p>
    <w:p w:rsidR="00796DC4" w:rsidRDefault="00796DC4" w:rsidP="005652C9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Далее рассчитаем время оборота оборотных средств </w:t>
      </w:r>
    </w:p>
    <w:p w:rsidR="00796DC4" w:rsidRDefault="00796DC4" w:rsidP="00796DC4">
      <w:pPr>
        <w:pStyle w:val="a7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Тоб обс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А2*360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В</m:t>
            </m:r>
          </m:den>
        </m:f>
      </m:oMath>
      <w:r>
        <w:rPr>
          <w:sz w:val="28"/>
          <w:szCs w:val="28"/>
        </w:rPr>
        <w:t>,                                               (5)</w:t>
      </w:r>
    </w:p>
    <w:p w:rsidR="00796DC4" w:rsidRDefault="00796DC4" w:rsidP="00796DC4">
      <w:pPr>
        <w:pStyle w:val="a7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Тоб обс </w:t>
      </w:r>
      <w:r w:rsidRPr="00796DC4">
        <w:rPr>
          <w:sz w:val="28"/>
          <w:szCs w:val="28"/>
          <w:vertAlign w:val="subscript"/>
        </w:rPr>
        <w:t>нач.г.</w:t>
      </w:r>
      <w:r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1992*360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8218</m:t>
            </m:r>
          </m:den>
        </m:f>
      </m:oMath>
      <w:r>
        <w:rPr>
          <w:sz w:val="28"/>
          <w:szCs w:val="28"/>
        </w:rPr>
        <w:t xml:space="preserve"> = 87</w:t>
      </w:r>
    </w:p>
    <w:p w:rsidR="00796DC4" w:rsidRDefault="00796DC4" w:rsidP="00796DC4">
      <w:pPr>
        <w:pStyle w:val="a7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Тоб обс </w:t>
      </w:r>
      <w:r w:rsidRPr="00796DC4">
        <w:rPr>
          <w:sz w:val="28"/>
          <w:szCs w:val="28"/>
          <w:vertAlign w:val="subscript"/>
        </w:rPr>
        <w:t>нач.г.</w:t>
      </w:r>
      <w:r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2636*360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10531</m:t>
            </m:r>
          </m:den>
        </m:f>
      </m:oMath>
      <w:r>
        <w:rPr>
          <w:sz w:val="28"/>
          <w:szCs w:val="28"/>
        </w:rPr>
        <w:t xml:space="preserve"> = 90</w:t>
      </w:r>
    </w:p>
    <w:p w:rsidR="005652C9" w:rsidRDefault="00796DC4" w:rsidP="00F43CB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оборота в днях увеличивается к концу анализируемого периода с 87 дней до 90 дней, что свидетельствует о незначительном замедлении оборачиваемости оборотных средств.</w:t>
      </w:r>
    </w:p>
    <w:p w:rsidR="00F43CB0" w:rsidRDefault="00F43CB0" w:rsidP="00F43CB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Графически динамика показателей оборачиваемости оборотных средств предприятия представлена на рисунке 5.</w:t>
      </w:r>
    </w:p>
    <w:p w:rsidR="00F43CB0" w:rsidRDefault="00F43CB0" w:rsidP="00F43CB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86400" cy="2876550"/>
            <wp:effectExtent l="19050" t="0" r="1905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986130" w:rsidRDefault="009B5B5B" w:rsidP="009B5B5B">
      <w:pPr>
        <w:pStyle w:val="a7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Рис. 5. Динамика оборачиваемости оборотных средств</w:t>
      </w:r>
    </w:p>
    <w:p w:rsidR="00000FCD" w:rsidRPr="002B75C6" w:rsidRDefault="00000FCD" w:rsidP="009B5B5B">
      <w:pPr>
        <w:pStyle w:val="a7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501210" w:rsidRPr="00501210" w:rsidRDefault="00501210" w:rsidP="00501210">
      <w:pPr>
        <w:pStyle w:val="a7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01210">
        <w:rPr>
          <w:sz w:val="28"/>
          <w:szCs w:val="28"/>
        </w:rPr>
        <w:t xml:space="preserve">Определение потребности предприятия в собственных оборотных средствах осуществляется в процессе нормирования, т.е. определения </w:t>
      </w:r>
      <w:r w:rsidRPr="00501210">
        <w:rPr>
          <w:bCs/>
          <w:sz w:val="28"/>
          <w:szCs w:val="28"/>
        </w:rPr>
        <w:t>норматива оборотных средств.</w:t>
      </w:r>
    </w:p>
    <w:p w:rsidR="00501210" w:rsidRPr="00501210" w:rsidRDefault="00501210" w:rsidP="0050121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01210">
        <w:rPr>
          <w:bCs/>
          <w:sz w:val="28"/>
          <w:szCs w:val="28"/>
        </w:rPr>
        <w:t xml:space="preserve">Под нормированием оборотных средств </w:t>
      </w:r>
      <w:r w:rsidRPr="00501210">
        <w:rPr>
          <w:sz w:val="28"/>
          <w:szCs w:val="28"/>
        </w:rPr>
        <w:t>понимается процесс определения минимальной, но достаточной (для нормального протекания производственного процесса) величины оборотных средств на предприятии, т.е. это установление экономически обоснованных (плановых) норм запаса и нормативов по элементам оборотных средств.</w:t>
      </w:r>
    </w:p>
    <w:p w:rsidR="00501210" w:rsidRPr="00501210" w:rsidRDefault="00501210" w:rsidP="0050121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01210">
        <w:rPr>
          <w:sz w:val="28"/>
          <w:szCs w:val="28"/>
        </w:rPr>
        <w:lastRenderedPageBreak/>
        <w:t xml:space="preserve">Общий норматив оборотных средств (Нобщ) состоит из суммы частных нормативов: </w:t>
      </w:r>
      <w:r w:rsidRPr="00501210">
        <w:rPr>
          <w:bCs/>
          <w:sz w:val="28"/>
          <w:szCs w:val="28"/>
        </w:rPr>
        <w:t> </w:t>
      </w:r>
    </w:p>
    <w:p w:rsidR="00501210" w:rsidRPr="00501210" w:rsidRDefault="00501210" w:rsidP="0050121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01210">
        <w:rPr>
          <w:bCs/>
          <w:sz w:val="28"/>
          <w:szCs w:val="28"/>
        </w:rPr>
        <w:t>Нобщ = Нп.з + Нн.п + Нг.п + Нб.р, </w:t>
      </w:r>
    </w:p>
    <w:p w:rsidR="00501210" w:rsidRPr="00501210" w:rsidRDefault="00501210" w:rsidP="0050121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01210">
        <w:rPr>
          <w:sz w:val="28"/>
          <w:szCs w:val="28"/>
        </w:rPr>
        <w:t>где Нп.з - норматив производственных запасов;</w:t>
      </w:r>
    </w:p>
    <w:p w:rsidR="00501210" w:rsidRPr="00501210" w:rsidRDefault="00501210" w:rsidP="0050121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01210">
        <w:rPr>
          <w:sz w:val="28"/>
          <w:szCs w:val="28"/>
        </w:rPr>
        <w:t>      Нн.п - норматив незавершенного производства;</w:t>
      </w:r>
    </w:p>
    <w:p w:rsidR="00501210" w:rsidRPr="00501210" w:rsidRDefault="00501210" w:rsidP="0050121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01210">
        <w:rPr>
          <w:sz w:val="28"/>
          <w:szCs w:val="28"/>
        </w:rPr>
        <w:t>      Нг.п - норматив готовой продукции;</w:t>
      </w:r>
    </w:p>
    <w:p w:rsidR="00501210" w:rsidRPr="00501210" w:rsidRDefault="00501210" w:rsidP="0050121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01210">
        <w:rPr>
          <w:sz w:val="28"/>
          <w:szCs w:val="28"/>
        </w:rPr>
        <w:t>      Нб.р - норматив будущих расходов.</w:t>
      </w:r>
      <w:r w:rsidR="00332301">
        <w:rPr>
          <w:rStyle w:val="ac"/>
          <w:sz w:val="28"/>
          <w:szCs w:val="28"/>
        </w:rPr>
        <w:footnoteReference w:id="7"/>
      </w:r>
      <w:r w:rsidRPr="00501210">
        <w:rPr>
          <w:sz w:val="28"/>
          <w:szCs w:val="28"/>
        </w:rPr>
        <w:t xml:space="preserve">  </w:t>
      </w:r>
      <w:r w:rsidRPr="00501210">
        <w:rPr>
          <w:bCs/>
          <w:sz w:val="28"/>
          <w:szCs w:val="28"/>
        </w:rPr>
        <w:t> </w:t>
      </w:r>
    </w:p>
    <w:p w:rsidR="00501210" w:rsidRDefault="00501210" w:rsidP="00501210">
      <w:pPr>
        <w:pStyle w:val="a7"/>
        <w:spacing w:before="0" w:beforeAutospacing="0" w:after="0" w:afterAutospacing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того, что предприятие ООО «Консалдинвест» не является производственным и набольший удельный вес оборотных активов приходится на дебиторскую задолженность </w:t>
      </w:r>
      <w:r w:rsidR="00F10CC6">
        <w:rPr>
          <w:sz w:val="28"/>
          <w:szCs w:val="28"/>
        </w:rPr>
        <w:t>нормирование затрат на предприятии не применяется.</w:t>
      </w:r>
    </w:p>
    <w:p w:rsidR="005A6B61" w:rsidRDefault="00F10CC6" w:rsidP="00F10CC6">
      <w:pPr>
        <w:pStyle w:val="11"/>
        <w:spacing w:line="360" w:lineRule="auto"/>
        <w:ind w:firstLine="709"/>
        <w:rPr>
          <w:color w:val="000000"/>
          <w:sz w:val="28"/>
        </w:rPr>
      </w:pPr>
      <w:r>
        <w:rPr>
          <w:sz w:val="28"/>
          <w:szCs w:val="28"/>
        </w:rPr>
        <w:t>10.</w:t>
      </w:r>
      <w:r w:rsidRPr="00F10CC6">
        <w:rPr>
          <w:color w:val="000000"/>
          <w:sz w:val="28"/>
        </w:rPr>
        <w:t xml:space="preserve"> </w:t>
      </w:r>
      <w:r w:rsidR="005A6B61">
        <w:rPr>
          <w:color w:val="000000"/>
          <w:sz w:val="28"/>
        </w:rPr>
        <w:t>Рассчитаем уровень рентабельности предприятия, продукции и собственного капитала:</w:t>
      </w:r>
    </w:p>
    <w:p w:rsidR="00F10CC6" w:rsidRPr="008718EC" w:rsidRDefault="00F10CC6" w:rsidP="005A6B61">
      <w:pPr>
        <w:pStyle w:val="11"/>
        <w:numPr>
          <w:ilvl w:val="0"/>
          <w:numId w:val="4"/>
        </w:numPr>
        <w:spacing w:line="360" w:lineRule="auto"/>
        <w:ind w:left="0" w:firstLine="709"/>
        <w:rPr>
          <w:color w:val="000000"/>
          <w:sz w:val="28"/>
        </w:rPr>
      </w:pPr>
      <w:r w:rsidRPr="008718EC">
        <w:rPr>
          <w:color w:val="000000"/>
          <w:sz w:val="28"/>
        </w:rPr>
        <w:t>Рентабельность пр</w:t>
      </w:r>
      <w:r>
        <w:rPr>
          <w:color w:val="000000"/>
          <w:sz w:val="28"/>
        </w:rPr>
        <w:t>едприятия</w:t>
      </w:r>
      <w:r w:rsidR="005A6B61">
        <w:rPr>
          <w:color w:val="000000"/>
          <w:sz w:val="28"/>
        </w:rPr>
        <w:t>:</w:t>
      </w:r>
      <w:r w:rsidRPr="008718EC">
        <w:rPr>
          <w:color w:val="000000"/>
          <w:sz w:val="28"/>
        </w:rPr>
        <w:t xml:space="preserve"> </w:t>
      </w:r>
    </w:p>
    <w:p w:rsidR="00F10CC6" w:rsidRDefault="00F10CC6" w:rsidP="00F10CC6">
      <w:pPr>
        <w:pStyle w:val="11"/>
        <w:spacing w:line="360" w:lineRule="auto"/>
        <w:ind w:firstLine="709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Р</w:t>
      </w:r>
      <w:r w:rsidR="005A6B61">
        <w:rPr>
          <w:color w:val="000000"/>
          <w:sz w:val="28"/>
        </w:rPr>
        <w:t>п</w:t>
      </w:r>
      <w:r>
        <w:rPr>
          <w:color w:val="000000"/>
          <w:sz w:val="28"/>
        </w:rPr>
        <w:t xml:space="preserve"> = </w:t>
      </w:r>
      <w:r w:rsidR="005A6B61" w:rsidRPr="005A6B61">
        <w:rPr>
          <w:color w:val="000000"/>
          <w:position w:val="-28"/>
          <w:sz w:val="28"/>
        </w:rPr>
        <w:object w:dxaOrig="12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33pt" o:ole="">
            <v:imagedata r:id="rId19" o:title=""/>
          </v:shape>
          <o:OLEObject Type="Embed" ProgID="Equation.3" ShapeID="_x0000_i1025" DrawAspect="Content" ObjectID="_1344676771" r:id="rId20"/>
        </w:object>
      </w:r>
      <w:r>
        <w:rPr>
          <w:color w:val="000000"/>
          <w:sz w:val="28"/>
        </w:rPr>
        <w:t>,                                                    (</w:t>
      </w:r>
      <w:r w:rsidR="005A6B61">
        <w:rPr>
          <w:color w:val="000000"/>
          <w:sz w:val="28"/>
        </w:rPr>
        <w:t>6</w:t>
      </w:r>
      <w:r>
        <w:rPr>
          <w:color w:val="000000"/>
          <w:sz w:val="28"/>
        </w:rPr>
        <w:t>)</w:t>
      </w:r>
    </w:p>
    <w:p w:rsidR="00F10CC6" w:rsidRDefault="00F10CC6" w:rsidP="00F10CC6">
      <w:pPr>
        <w:pStyle w:val="11"/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t>где Р</w:t>
      </w:r>
      <w:r w:rsidR="005A6B61">
        <w:rPr>
          <w:color w:val="000000"/>
          <w:sz w:val="28"/>
        </w:rPr>
        <w:t>п – рентабельность предприятия</w:t>
      </w:r>
      <w:r>
        <w:rPr>
          <w:color w:val="000000"/>
          <w:sz w:val="28"/>
        </w:rPr>
        <w:t>;</w:t>
      </w:r>
    </w:p>
    <w:p w:rsidR="00F10CC6" w:rsidRDefault="00F10CC6" w:rsidP="00F10CC6">
      <w:pPr>
        <w:pStyle w:val="11"/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t xml:space="preserve">Прп - </w:t>
      </w:r>
      <w:r w:rsidRPr="008718EC">
        <w:rPr>
          <w:color w:val="000000"/>
          <w:sz w:val="28"/>
        </w:rPr>
        <w:t>прибыл</w:t>
      </w:r>
      <w:r>
        <w:rPr>
          <w:color w:val="000000"/>
          <w:sz w:val="28"/>
        </w:rPr>
        <w:t>ь</w:t>
      </w:r>
      <w:r w:rsidRPr="008718EC">
        <w:rPr>
          <w:color w:val="000000"/>
          <w:sz w:val="28"/>
        </w:rPr>
        <w:t xml:space="preserve"> от реализации до вы</w:t>
      </w:r>
      <w:r w:rsidRPr="008718EC">
        <w:rPr>
          <w:color w:val="000000"/>
          <w:sz w:val="28"/>
        </w:rPr>
        <w:softHyphen/>
        <w:t>платы процентов и налогов</w:t>
      </w:r>
      <w:r>
        <w:rPr>
          <w:color w:val="000000"/>
          <w:sz w:val="28"/>
        </w:rPr>
        <w:t>;</w:t>
      </w:r>
    </w:p>
    <w:p w:rsidR="00F10CC6" w:rsidRDefault="00F10CC6" w:rsidP="00F10CC6">
      <w:pPr>
        <w:pStyle w:val="11"/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t>Зрп - сумма</w:t>
      </w:r>
      <w:r w:rsidRPr="008718EC">
        <w:rPr>
          <w:color w:val="000000"/>
          <w:sz w:val="28"/>
        </w:rPr>
        <w:t xml:space="preserve"> затрат по реализованной про</w:t>
      </w:r>
      <w:r w:rsidRPr="008718EC">
        <w:rPr>
          <w:color w:val="000000"/>
          <w:sz w:val="28"/>
        </w:rPr>
        <w:softHyphen/>
        <w:t>дукции</w:t>
      </w:r>
      <w:r>
        <w:rPr>
          <w:color w:val="000000"/>
          <w:sz w:val="28"/>
        </w:rPr>
        <w:t>.</w:t>
      </w:r>
    </w:p>
    <w:p w:rsidR="005A6B61" w:rsidRDefault="005A6B61" w:rsidP="00F10CC6">
      <w:pPr>
        <w:pStyle w:val="11"/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t>Рп</w:t>
      </w:r>
      <w:r>
        <w:rPr>
          <w:color w:val="000000"/>
          <w:sz w:val="28"/>
          <w:vertAlign w:val="subscript"/>
        </w:rPr>
        <w:t>пред</w:t>
      </w:r>
      <w:r w:rsidRPr="005A6B61">
        <w:rPr>
          <w:color w:val="000000"/>
          <w:sz w:val="28"/>
          <w:vertAlign w:val="subscript"/>
        </w:rPr>
        <w:t xml:space="preserve">.г </w:t>
      </w:r>
      <w:r>
        <w:rPr>
          <w:color w:val="000000"/>
          <w:sz w:val="28"/>
        </w:rPr>
        <w:t xml:space="preserve">= </w:t>
      </w:r>
      <w:r w:rsidRPr="005A6B61">
        <w:rPr>
          <w:color w:val="000000"/>
          <w:position w:val="-24"/>
          <w:sz w:val="28"/>
        </w:rPr>
        <w:object w:dxaOrig="2000" w:dyaOrig="620">
          <v:shape id="_x0000_i1026" type="#_x0000_t75" style="width:99.75pt;height:30.75pt" o:ole="">
            <v:imagedata r:id="rId21" o:title=""/>
          </v:shape>
          <o:OLEObject Type="Embed" ProgID="Equation.3" ShapeID="_x0000_i1026" DrawAspect="Content" ObjectID="_1344676772" r:id="rId22"/>
        </w:object>
      </w:r>
    </w:p>
    <w:p w:rsidR="005A6B61" w:rsidRDefault="005A6B61" w:rsidP="005A6B61">
      <w:pPr>
        <w:pStyle w:val="11"/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t>Рп</w:t>
      </w:r>
      <w:r>
        <w:rPr>
          <w:color w:val="000000"/>
          <w:sz w:val="28"/>
          <w:vertAlign w:val="subscript"/>
        </w:rPr>
        <w:t>отч</w:t>
      </w:r>
      <w:r w:rsidRPr="005A6B61">
        <w:rPr>
          <w:color w:val="000000"/>
          <w:sz w:val="28"/>
          <w:vertAlign w:val="subscript"/>
        </w:rPr>
        <w:t xml:space="preserve">.г </w:t>
      </w:r>
      <w:r>
        <w:rPr>
          <w:color w:val="000000"/>
          <w:sz w:val="28"/>
        </w:rPr>
        <w:t xml:space="preserve">= </w:t>
      </w:r>
      <w:r w:rsidRPr="005A6B61">
        <w:rPr>
          <w:color w:val="000000"/>
          <w:position w:val="-24"/>
          <w:sz w:val="28"/>
        </w:rPr>
        <w:object w:dxaOrig="2000" w:dyaOrig="620">
          <v:shape id="_x0000_i1027" type="#_x0000_t75" style="width:99.75pt;height:30.75pt" o:ole="">
            <v:imagedata r:id="rId23" o:title=""/>
          </v:shape>
          <o:OLEObject Type="Embed" ProgID="Equation.3" ShapeID="_x0000_i1027" DrawAspect="Content" ObjectID="_1344676773" r:id="rId24"/>
        </w:object>
      </w:r>
    </w:p>
    <w:p w:rsidR="00F10CC6" w:rsidRDefault="00F10CC6" w:rsidP="005A6B61">
      <w:pPr>
        <w:pStyle w:val="11"/>
        <w:numPr>
          <w:ilvl w:val="0"/>
          <w:numId w:val="4"/>
        </w:numPr>
        <w:spacing w:line="360" w:lineRule="auto"/>
        <w:ind w:left="0" w:firstLine="709"/>
        <w:rPr>
          <w:color w:val="000000"/>
          <w:sz w:val="28"/>
        </w:rPr>
      </w:pPr>
      <w:r>
        <w:rPr>
          <w:color w:val="000000"/>
          <w:sz w:val="28"/>
        </w:rPr>
        <w:t xml:space="preserve">Рентабельность </w:t>
      </w:r>
      <w:r w:rsidR="005A6B61">
        <w:rPr>
          <w:color w:val="000000"/>
          <w:sz w:val="28"/>
        </w:rPr>
        <w:t>продукции (товарооборота):</w:t>
      </w:r>
      <w:r>
        <w:rPr>
          <w:color w:val="000000"/>
          <w:sz w:val="28"/>
        </w:rPr>
        <w:t xml:space="preserve"> </w:t>
      </w:r>
    </w:p>
    <w:p w:rsidR="00F10CC6" w:rsidRDefault="00F10CC6" w:rsidP="00F10CC6">
      <w:pPr>
        <w:pStyle w:val="11"/>
        <w:spacing w:line="360" w:lineRule="auto"/>
        <w:ind w:firstLine="709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</w:t>
      </w:r>
      <w:r w:rsidR="005A6B61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             Рт = </w:t>
      </w:r>
      <w:r w:rsidR="005A6B61" w:rsidRPr="001C7275">
        <w:rPr>
          <w:color w:val="000000"/>
          <w:position w:val="-24"/>
          <w:sz w:val="28"/>
        </w:rPr>
        <w:object w:dxaOrig="1200" w:dyaOrig="620">
          <v:shape id="_x0000_i1028" type="#_x0000_t75" style="width:60pt;height:30.75pt" o:ole="">
            <v:imagedata r:id="rId25" o:title=""/>
          </v:shape>
          <o:OLEObject Type="Embed" ProgID="Equation.3" ShapeID="_x0000_i1028" DrawAspect="Content" ObjectID="_1344676774" r:id="rId26"/>
        </w:object>
      </w:r>
      <w:r w:rsidR="005A6B61">
        <w:rPr>
          <w:color w:val="000000"/>
          <w:sz w:val="28"/>
        </w:rPr>
        <w:t xml:space="preserve">,            </w:t>
      </w:r>
      <w:r>
        <w:rPr>
          <w:color w:val="000000"/>
          <w:sz w:val="28"/>
        </w:rPr>
        <w:t xml:space="preserve">                                      (</w:t>
      </w:r>
      <w:r w:rsidR="005A6B61">
        <w:rPr>
          <w:color w:val="000000"/>
          <w:sz w:val="28"/>
        </w:rPr>
        <w:t>7</w:t>
      </w:r>
      <w:r>
        <w:rPr>
          <w:color w:val="000000"/>
          <w:sz w:val="28"/>
        </w:rPr>
        <w:t>)</w:t>
      </w:r>
    </w:p>
    <w:p w:rsidR="00F10CC6" w:rsidRDefault="005A6B61" w:rsidP="00F10CC6">
      <w:pPr>
        <w:pStyle w:val="11"/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t>г</w:t>
      </w:r>
      <w:r w:rsidR="00F10CC6">
        <w:rPr>
          <w:color w:val="000000"/>
          <w:sz w:val="28"/>
        </w:rPr>
        <w:t>де П – прибыль предприятия в рассматриваемом периоде;</w:t>
      </w:r>
    </w:p>
    <w:p w:rsidR="00F10CC6" w:rsidRDefault="00F10CC6" w:rsidP="00F10CC6">
      <w:pPr>
        <w:pStyle w:val="11"/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t>Тоб  размер товарооборота предприятия в рассматриваемом периоде.</w:t>
      </w:r>
    </w:p>
    <w:p w:rsidR="005A6B61" w:rsidRDefault="005A6B61" w:rsidP="005A6B61">
      <w:pPr>
        <w:pStyle w:val="11"/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t>Рт</w:t>
      </w:r>
      <w:r>
        <w:rPr>
          <w:color w:val="000000"/>
          <w:sz w:val="28"/>
          <w:vertAlign w:val="subscript"/>
        </w:rPr>
        <w:t>пред</w:t>
      </w:r>
      <w:r w:rsidRPr="005A6B61">
        <w:rPr>
          <w:color w:val="000000"/>
          <w:sz w:val="28"/>
          <w:vertAlign w:val="subscript"/>
        </w:rPr>
        <w:t xml:space="preserve">.г </w:t>
      </w:r>
      <w:r>
        <w:rPr>
          <w:color w:val="000000"/>
          <w:sz w:val="28"/>
        </w:rPr>
        <w:t xml:space="preserve">= </w:t>
      </w:r>
      <w:r w:rsidRPr="005A6B61">
        <w:rPr>
          <w:color w:val="000000"/>
          <w:position w:val="-24"/>
          <w:sz w:val="28"/>
        </w:rPr>
        <w:object w:dxaOrig="2000" w:dyaOrig="620">
          <v:shape id="_x0000_i1029" type="#_x0000_t75" style="width:99.75pt;height:30.75pt" o:ole="">
            <v:imagedata r:id="rId27" o:title=""/>
          </v:shape>
          <o:OLEObject Type="Embed" ProgID="Equation.3" ShapeID="_x0000_i1029" DrawAspect="Content" ObjectID="_1344676775" r:id="rId28"/>
        </w:object>
      </w:r>
    </w:p>
    <w:p w:rsidR="005A6B61" w:rsidRDefault="005A6B61" w:rsidP="005A6B61">
      <w:pPr>
        <w:pStyle w:val="11"/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lastRenderedPageBreak/>
        <w:t>Рт</w:t>
      </w:r>
      <w:r>
        <w:rPr>
          <w:color w:val="000000"/>
          <w:sz w:val="28"/>
          <w:vertAlign w:val="subscript"/>
        </w:rPr>
        <w:t>отч</w:t>
      </w:r>
      <w:r w:rsidRPr="005A6B61">
        <w:rPr>
          <w:color w:val="000000"/>
          <w:sz w:val="28"/>
          <w:vertAlign w:val="subscript"/>
        </w:rPr>
        <w:t xml:space="preserve">.г </w:t>
      </w:r>
      <w:r>
        <w:rPr>
          <w:color w:val="000000"/>
          <w:sz w:val="28"/>
        </w:rPr>
        <w:t xml:space="preserve">= </w:t>
      </w:r>
      <w:r w:rsidRPr="005A6B61">
        <w:rPr>
          <w:color w:val="000000"/>
          <w:position w:val="-24"/>
          <w:sz w:val="28"/>
        </w:rPr>
        <w:object w:dxaOrig="2079" w:dyaOrig="620">
          <v:shape id="_x0000_i1030" type="#_x0000_t75" style="width:104.25pt;height:30.75pt" o:ole="">
            <v:imagedata r:id="rId29" o:title=""/>
          </v:shape>
          <o:OLEObject Type="Embed" ProgID="Equation.3" ShapeID="_x0000_i1030" DrawAspect="Content" ObjectID="_1344676776" r:id="rId30"/>
        </w:object>
      </w:r>
    </w:p>
    <w:p w:rsidR="00F10CC6" w:rsidRDefault="005A6B61" w:rsidP="005A6B61">
      <w:pPr>
        <w:pStyle w:val="11"/>
        <w:numPr>
          <w:ilvl w:val="0"/>
          <w:numId w:val="4"/>
        </w:numPr>
        <w:spacing w:line="360" w:lineRule="auto"/>
        <w:ind w:left="0" w:firstLine="709"/>
        <w:rPr>
          <w:sz w:val="28"/>
        </w:rPr>
      </w:pPr>
      <w:r>
        <w:rPr>
          <w:sz w:val="28"/>
        </w:rPr>
        <w:t>Р</w:t>
      </w:r>
      <w:r w:rsidR="00F10CC6">
        <w:rPr>
          <w:sz w:val="28"/>
        </w:rPr>
        <w:t>ентабельност</w:t>
      </w:r>
      <w:r>
        <w:rPr>
          <w:sz w:val="28"/>
        </w:rPr>
        <w:t>ь</w:t>
      </w:r>
      <w:r w:rsidR="00F10CC6">
        <w:rPr>
          <w:sz w:val="28"/>
        </w:rPr>
        <w:t xml:space="preserve"> собственного капитала или коэффициент фина</w:t>
      </w:r>
      <w:r>
        <w:rPr>
          <w:sz w:val="28"/>
        </w:rPr>
        <w:t>нсовой рентабельности (Рск):</w:t>
      </w:r>
      <w:r w:rsidR="00F10CC6">
        <w:rPr>
          <w:sz w:val="28"/>
        </w:rPr>
        <w:t xml:space="preserve"> </w:t>
      </w:r>
    </w:p>
    <w:p w:rsidR="00F10CC6" w:rsidRDefault="00F10CC6" w:rsidP="00F10CC6">
      <w:pPr>
        <w:pStyle w:val="11"/>
        <w:spacing w:line="360" w:lineRule="auto"/>
        <w:ind w:firstLine="669"/>
        <w:jc w:val="center"/>
        <w:rPr>
          <w:sz w:val="28"/>
        </w:rPr>
      </w:pPr>
      <w:r>
        <w:rPr>
          <w:sz w:val="28"/>
        </w:rPr>
        <w:t xml:space="preserve">                                                  Рск = </w:t>
      </w:r>
      <w:r w:rsidR="00015360" w:rsidRPr="005E039D">
        <w:rPr>
          <w:position w:val="-24"/>
          <w:sz w:val="28"/>
        </w:rPr>
        <w:object w:dxaOrig="540" w:dyaOrig="620">
          <v:shape id="_x0000_i1031" type="#_x0000_t75" style="width:27pt;height:30.75pt" o:ole="" fillcolor="window">
            <v:imagedata r:id="rId31" o:title=""/>
          </v:shape>
          <o:OLEObject Type="Embed" ProgID="Equation.3" ShapeID="_x0000_i1031" DrawAspect="Content" ObjectID="_1344676777" r:id="rId32"/>
        </w:object>
      </w:r>
      <w:r>
        <w:rPr>
          <w:sz w:val="28"/>
        </w:rPr>
        <w:t>,                                                    (</w:t>
      </w:r>
      <w:r w:rsidR="005A6B61">
        <w:rPr>
          <w:sz w:val="28"/>
        </w:rPr>
        <w:t>8</w:t>
      </w:r>
      <w:r>
        <w:rPr>
          <w:sz w:val="28"/>
        </w:rPr>
        <w:t>)</w:t>
      </w:r>
    </w:p>
    <w:p w:rsidR="00F10CC6" w:rsidRDefault="00F10CC6" w:rsidP="00F10CC6">
      <w:pPr>
        <w:pStyle w:val="11"/>
        <w:spacing w:line="360" w:lineRule="auto"/>
        <w:ind w:firstLine="0"/>
        <w:rPr>
          <w:sz w:val="28"/>
        </w:rPr>
      </w:pPr>
      <w:r>
        <w:rPr>
          <w:sz w:val="28"/>
        </w:rPr>
        <w:t xml:space="preserve">где  Рск - коэффициент </w:t>
      </w:r>
      <w:r w:rsidR="00015360">
        <w:rPr>
          <w:sz w:val="28"/>
        </w:rPr>
        <w:t>рентабельности собственного капитала</w:t>
      </w:r>
      <w:r>
        <w:rPr>
          <w:sz w:val="28"/>
        </w:rPr>
        <w:t>;</w:t>
      </w:r>
    </w:p>
    <w:p w:rsidR="00F10CC6" w:rsidRDefault="00F10CC6" w:rsidP="00F10CC6">
      <w:pPr>
        <w:pStyle w:val="11"/>
        <w:spacing w:line="360" w:lineRule="auto"/>
        <w:ind w:firstLine="567"/>
        <w:rPr>
          <w:color w:val="000000"/>
          <w:sz w:val="28"/>
        </w:rPr>
      </w:pPr>
      <w:r>
        <w:rPr>
          <w:sz w:val="28"/>
        </w:rPr>
        <w:t>СК – средняя сумма собственного капитала предприятия в рассматриваемом периоде (рассчитанная как средняя хроно</w:t>
      </w:r>
      <w:r>
        <w:rPr>
          <w:sz w:val="28"/>
        </w:rPr>
        <w:softHyphen/>
        <w:t>логическая).</w:t>
      </w:r>
      <w:r w:rsidR="00332301">
        <w:rPr>
          <w:rStyle w:val="ac"/>
          <w:sz w:val="28"/>
        </w:rPr>
        <w:footnoteReference w:id="8"/>
      </w:r>
    </w:p>
    <w:p w:rsidR="005A6B61" w:rsidRDefault="005A6B61" w:rsidP="005A6B61">
      <w:pPr>
        <w:pStyle w:val="11"/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t>Рск</w:t>
      </w:r>
      <w:r>
        <w:rPr>
          <w:color w:val="000000"/>
          <w:sz w:val="28"/>
          <w:vertAlign w:val="subscript"/>
        </w:rPr>
        <w:t>пред</w:t>
      </w:r>
      <w:r w:rsidRPr="005A6B61">
        <w:rPr>
          <w:color w:val="000000"/>
          <w:sz w:val="28"/>
          <w:vertAlign w:val="subscript"/>
        </w:rPr>
        <w:t xml:space="preserve">.г </w:t>
      </w:r>
      <w:r>
        <w:rPr>
          <w:color w:val="000000"/>
          <w:sz w:val="28"/>
        </w:rPr>
        <w:t xml:space="preserve">= </w:t>
      </w:r>
      <w:r w:rsidR="00B03550" w:rsidRPr="005A6B61">
        <w:rPr>
          <w:color w:val="000000"/>
          <w:position w:val="-24"/>
          <w:sz w:val="28"/>
        </w:rPr>
        <w:object w:dxaOrig="2000" w:dyaOrig="620">
          <v:shape id="_x0000_i1032" type="#_x0000_t75" style="width:99.75pt;height:30.75pt" o:ole="">
            <v:imagedata r:id="rId33" o:title=""/>
          </v:shape>
          <o:OLEObject Type="Embed" ProgID="Equation.3" ShapeID="_x0000_i1032" DrawAspect="Content" ObjectID="_1344676778" r:id="rId34"/>
        </w:object>
      </w:r>
    </w:p>
    <w:p w:rsidR="005A6B61" w:rsidRDefault="005A6B61" w:rsidP="005A6B61">
      <w:pPr>
        <w:pStyle w:val="11"/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t>Рск</w:t>
      </w:r>
      <w:r>
        <w:rPr>
          <w:color w:val="000000"/>
          <w:sz w:val="28"/>
          <w:vertAlign w:val="subscript"/>
        </w:rPr>
        <w:t>отч</w:t>
      </w:r>
      <w:r w:rsidRPr="005A6B61">
        <w:rPr>
          <w:color w:val="000000"/>
          <w:sz w:val="28"/>
          <w:vertAlign w:val="subscript"/>
        </w:rPr>
        <w:t xml:space="preserve">.г </w:t>
      </w:r>
      <w:r>
        <w:rPr>
          <w:color w:val="000000"/>
          <w:sz w:val="28"/>
        </w:rPr>
        <w:t xml:space="preserve">= </w:t>
      </w:r>
      <w:r w:rsidR="00B03550" w:rsidRPr="005A6B61">
        <w:rPr>
          <w:color w:val="000000"/>
          <w:position w:val="-24"/>
          <w:sz w:val="28"/>
        </w:rPr>
        <w:object w:dxaOrig="2100" w:dyaOrig="620">
          <v:shape id="_x0000_i1033" type="#_x0000_t75" style="width:105pt;height:30.75pt" o:ole="">
            <v:imagedata r:id="rId35" o:title=""/>
          </v:shape>
          <o:OLEObject Type="Embed" ProgID="Equation.3" ShapeID="_x0000_i1033" DrawAspect="Content" ObjectID="_1344676779" r:id="rId36"/>
        </w:object>
      </w:r>
    </w:p>
    <w:p w:rsidR="00F10CC6" w:rsidRDefault="00EE2BE3" w:rsidP="00501210">
      <w:pPr>
        <w:pStyle w:val="a7"/>
        <w:spacing w:before="0" w:beforeAutospacing="0" w:after="0" w:afterAutospacing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Графически динамика изменения рентабельности представлена на рисунке 6.</w:t>
      </w:r>
    </w:p>
    <w:p w:rsidR="00EE2BE3" w:rsidRDefault="00920272" w:rsidP="00920272">
      <w:pPr>
        <w:pStyle w:val="a7"/>
        <w:spacing w:before="0" w:beforeAutospacing="0" w:after="0" w:afterAutospacing="0" w:line="360" w:lineRule="auto"/>
        <w:ind w:right="-2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81675" cy="2390775"/>
            <wp:effectExtent l="1905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F10CC6" w:rsidRDefault="00920272" w:rsidP="00501210">
      <w:pPr>
        <w:pStyle w:val="a7"/>
        <w:spacing w:before="0" w:beforeAutospacing="0" w:after="0" w:afterAutospacing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Рис.6. Динамика изменения уровня рентабельности предприятия</w:t>
      </w:r>
    </w:p>
    <w:p w:rsidR="00920272" w:rsidRDefault="00920272" w:rsidP="00F10CC6">
      <w:pPr>
        <w:pStyle w:val="11"/>
        <w:spacing w:line="360" w:lineRule="auto"/>
        <w:ind w:firstLine="669"/>
        <w:rPr>
          <w:sz w:val="28"/>
        </w:rPr>
      </w:pPr>
      <w:r>
        <w:rPr>
          <w:sz w:val="28"/>
        </w:rPr>
        <w:t xml:space="preserve">Анализируя представленные данные, можно сделать вывод о постепенном снижении уровня рентабельности анализируемого предприятия. Так рентабельность предприятия снизилась с 38% до 36%. Рентабельность продукции также снизилась на 2% с 28% до 26%. Рентабельность собственного капитала </w:t>
      </w:r>
      <w:r w:rsidR="00B03550">
        <w:rPr>
          <w:sz w:val="28"/>
        </w:rPr>
        <w:t>увеличилась</w:t>
      </w:r>
      <w:r>
        <w:rPr>
          <w:sz w:val="28"/>
        </w:rPr>
        <w:t xml:space="preserve"> с </w:t>
      </w:r>
      <w:r w:rsidR="00B03550">
        <w:rPr>
          <w:sz w:val="28"/>
        </w:rPr>
        <w:t>25</w:t>
      </w:r>
      <w:r>
        <w:rPr>
          <w:sz w:val="28"/>
        </w:rPr>
        <w:t xml:space="preserve">% до </w:t>
      </w:r>
      <w:r w:rsidR="00B03550">
        <w:rPr>
          <w:sz w:val="28"/>
        </w:rPr>
        <w:t>27</w:t>
      </w:r>
      <w:r>
        <w:rPr>
          <w:sz w:val="28"/>
        </w:rPr>
        <w:t>%.</w:t>
      </w:r>
    </w:p>
    <w:p w:rsidR="00920272" w:rsidRDefault="00920272" w:rsidP="00F10CC6">
      <w:pPr>
        <w:pStyle w:val="11"/>
        <w:spacing w:line="360" w:lineRule="auto"/>
        <w:ind w:firstLine="669"/>
        <w:rPr>
          <w:sz w:val="28"/>
        </w:rPr>
      </w:pPr>
      <w:r>
        <w:rPr>
          <w:sz w:val="28"/>
        </w:rPr>
        <w:lastRenderedPageBreak/>
        <w:t xml:space="preserve">Снижение </w:t>
      </w:r>
      <w:r w:rsidR="00B03550">
        <w:rPr>
          <w:sz w:val="28"/>
        </w:rPr>
        <w:t>у</w:t>
      </w:r>
      <w:r>
        <w:rPr>
          <w:sz w:val="28"/>
        </w:rPr>
        <w:t xml:space="preserve">ровня рентабельности является негативной тенденцией и свидетельствует о снижении эффективности функционирования предприятия в целом.  </w:t>
      </w:r>
    </w:p>
    <w:p w:rsidR="00F10CC6" w:rsidRDefault="00920272" w:rsidP="00F10CC6">
      <w:pPr>
        <w:pStyle w:val="11"/>
        <w:spacing w:line="360" w:lineRule="auto"/>
        <w:ind w:firstLine="669"/>
        <w:rPr>
          <w:sz w:val="28"/>
        </w:rPr>
      </w:pPr>
      <w:r>
        <w:rPr>
          <w:sz w:val="28"/>
        </w:rPr>
        <w:t>11.</w:t>
      </w:r>
      <w:r w:rsidR="00963ADA">
        <w:rPr>
          <w:sz w:val="28"/>
        </w:rPr>
        <w:t xml:space="preserve"> Р</w:t>
      </w:r>
      <w:r w:rsidR="00F10CC6">
        <w:rPr>
          <w:sz w:val="28"/>
        </w:rPr>
        <w:t>ентабельности всех используемых активов или коэффициент эк</w:t>
      </w:r>
      <w:r w:rsidR="00963ADA">
        <w:rPr>
          <w:sz w:val="28"/>
        </w:rPr>
        <w:t>ономической рентабельности (Ра):</w:t>
      </w:r>
      <w:r w:rsidR="00F10CC6">
        <w:rPr>
          <w:sz w:val="28"/>
        </w:rPr>
        <w:t xml:space="preserve"> </w:t>
      </w:r>
    </w:p>
    <w:p w:rsidR="00F10CC6" w:rsidRDefault="00F10CC6" w:rsidP="00F10CC6">
      <w:pPr>
        <w:pStyle w:val="11"/>
        <w:spacing w:line="360" w:lineRule="auto"/>
        <w:ind w:firstLine="669"/>
        <w:jc w:val="center"/>
        <w:rPr>
          <w:sz w:val="28"/>
        </w:rPr>
      </w:pPr>
      <w:r>
        <w:rPr>
          <w:sz w:val="28"/>
        </w:rPr>
        <w:t xml:space="preserve">                                                      Ра = </w:t>
      </w:r>
      <w:r w:rsidR="005F6A00" w:rsidRPr="00774FE9">
        <w:rPr>
          <w:position w:val="-24"/>
          <w:sz w:val="28"/>
        </w:rPr>
        <w:object w:dxaOrig="540" w:dyaOrig="620">
          <v:shape id="_x0000_i1034" type="#_x0000_t75" style="width:27pt;height:30.75pt" o:ole="" fillcolor="window">
            <v:imagedata r:id="rId38" o:title=""/>
          </v:shape>
          <o:OLEObject Type="Embed" ProgID="Equation.3" ShapeID="_x0000_i1034" DrawAspect="Content" ObjectID="_1344676780" r:id="rId39"/>
        </w:object>
      </w:r>
      <w:r>
        <w:rPr>
          <w:sz w:val="28"/>
        </w:rPr>
        <w:t>,                                                    (</w:t>
      </w:r>
      <w:r w:rsidR="00963ADA">
        <w:rPr>
          <w:sz w:val="28"/>
        </w:rPr>
        <w:t>9</w:t>
      </w:r>
      <w:r>
        <w:rPr>
          <w:sz w:val="28"/>
        </w:rPr>
        <w:t>)</w:t>
      </w:r>
    </w:p>
    <w:p w:rsidR="00F10CC6" w:rsidRDefault="00F10CC6" w:rsidP="00F10CC6">
      <w:pPr>
        <w:pStyle w:val="11"/>
        <w:spacing w:line="360" w:lineRule="auto"/>
        <w:ind w:firstLine="0"/>
        <w:rPr>
          <w:sz w:val="28"/>
        </w:rPr>
      </w:pPr>
      <w:r>
        <w:rPr>
          <w:sz w:val="28"/>
        </w:rPr>
        <w:t>где  Чоп – общая сумма чистой прибыли предприятия, полученная от всех видов хозяйственной деятельности, в рассматриваемом периоде;</w:t>
      </w:r>
    </w:p>
    <w:p w:rsidR="00F10CC6" w:rsidRDefault="00F10CC6" w:rsidP="00F10CC6">
      <w:pPr>
        <w:pStyle w:val="11"/>
        <w:spacing w:line="360" w:lineRule="auto"/>
        <w:ind w:firstLine="567"/>
        <w:rPr>
          <w:sz w:val="28"/>
        </w:rPr>
      </w:pPr>
      <w:r>
        <w:rPr>
          <w:sz w:val="28"/>
        </w:rPr>
        <w:t>А – средняя стоимость всех используемых активов предпри</w:t>
      </w:r>
      <w:r>
        <w:rPr>
          <w:sz w:val="28"/>
        </w:rPr>
        <w:softHyphen/>
        <w:t>ятия в рассматриваемом периоде (рассчитанная как сред</w:t>
      </w:r>
      <w:r>
        <w:rPr>
          <w:sz w:val="28"/>
        </w:rPr>
        <w:softHyphen/>
        <w:t>няя хронологическая).</w:t>
      </w:r>
    </w:p>
    <w:p w:rsidR="00A140D7" w:rsidRDefault="00A140D7" w:rsidP="00A140D7">
      <w:pPr>
        <w:pStyle w:val="11"/>
        <w:spacing w:line="360" w:lineRule="auto"/>
        <w:ind w:firstLine="567"/>
        <w:jc w:val="center"/>
        <w:rPr>
          <w:sz w:val="28"/>
        </w:rPr>
      </w:pPr>
      <w:r>
        <w:rPr>
          <w:sz w:val="28"/>
        </w:rPr>
        <w:t xml:space="preserve">                                           Ра =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В-(Мз+Зот+А+Зпр)</m:t>
            </m:r>
          </m:num>
          <m:den>
            <m:r>
              <w:rPr>
                <w:rFonts w:ascii="Cambria Math" w:hAnsi="Cambria Math"/>
                <w:sz w:val="28"/>
              </w:rPr>
              <m:t>Феос*В+ФЕобс.*В</m:t>
            </m:r>
          </m:den>
        </m:f>
      </m:oMath>
      <w:r>
        <w:rPr>
          <w:sz w:val="28"/>
        </w:rPr>
        <w:t>,                                          (10)</w:t>
      </w:r>
    </w:p>
    <w:p w:rsidR="00A140D7" w:rsidRDefault="00A140D7" w:rsidP="00963ADA">
      <w:pPr>
        <w:pStyle w:val="11"/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t>где Ра – рентабельность активов;</w:t>
      </w:r>
    </w:p>
    <w:p w:rsidR="00A140D7" w:rsidRDefault="00A140D7" w:rsidP="00963ADA">
      <w:pPr>
        <w:pStyle w:val="11"/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t>В – выручка;</w:t>
      </w:r>
    </w:p>
    <w:p w:rsidR="00A140D7" w:rsidRDefault="00A140D7" w:rsidP="00963ADA">
      <w:pPr>
        <w:pStyle w:val="11"/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t>Мз – материальные затраты;</w:t>
      </w:r>
    </w:p>
    <w:p w:rsidR="00A140D7" w:rsidRDefault="00A140D7" w:rsidP="00963ADA">
      <w:pPr>
        <w:pStyle w:val="11"/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t>Зот – затраты на оплату труда и социальные отчисления;</w:t>
      </w:r>
    </w:p>
    <w:p w:rsidR="00A140D7" w:rsidRDefault="00A140D7" w:rsidP="00963ADA">
      <w:pPr>
        <w:pStyle w:val="11"/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t>А – амортизация;</w:t>
      </w:r>
    </w:p>
    <w:p w:rsidR="00A140D7" w:rsidRDefault="00A140D7" w:rsidP="00963ADA">
      <w:pPr>
        <w:pStyle w:val="11"/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t>Зпр – прочие затраты;</w:t>
      </w:r>
    </w:p>
    <w:p w:rsidR="00A140D7" w:rsidRDefault="00A140D7" w:rsidP="00963ADA">
      <w:pPr>
        <w:pStyle w:val="11"/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t>ФЕобс – фондоемкость оборотных средств;</w:t>
      </w:r>
    </w:p>
    <w:p w:rsidR="00A140D7" w:rsidRDefault="00A140D7" w:rsidP="00963ADA">
      <w:pPr>
        <w:pStyle w:val="11"/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t>ФЕос – фондоемкость основных средств.</w:t>
      </w:r>
      <w:r w:rsidR="00332301">
        <w:rPr>
          <w:rStyle w:val="ac"/>
          <w:color w:val="000000"/>
          <w:sz w:val="28"/>
        </w:rPr>
        <w:footnoteReference w:id="9"/>
      </w:r>
    </w:p>
    <w:p w:rsidR="00A140D7" w:rsidRDefault="00A140D7" w:rsidP="00963ADA">
      <w:pPr>
        <w:pStyle w:val="11"/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t>а) влияния уровня издержек по элементам сметы затрат на уровень рентабельности активов:</w:t>
      </w:r>
    </w:p>
    <w:p w:rsidR="00A140D7" w:rsidRDefault="00A140D7" w:rsidP="00963ADA">
      <w:pPr>
        <w:pStyle w:val="11"/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t xml:space="preserve">Ра </w:t>
      </w:r>
      <w:r w:rsidRPr="00A140D7">
        <w:rPr>
          <w:color w:val="000000"/>
          <w:sz w:val="28"/>
          <w:vertAlign w:val="subscript"/>
        </w:rPr>
        <w:t>пред.г.</w:t>
      </w:r>
      <w:r>
        <w:rPr>
          <w:color w:val="000000"/>
          <w:sz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</w:rPr>
              <m:t>8218-(1822+2643+635+855)</m:t>
            </m:r>
          </m:num>
          <m:den>
            <m:r>
              <w:rPr>
                <w:rFonts w:ascii="Cambria Math" w:hAnsi="Cambria Math"/>
                <w:color w:val="000000"/>
                <w:sz w:val="28"/>
              </w:rPr>
              <m:t>13154</m:t>
            </m:r>
          </m:den>
        </m:f>
        <m:r>
          <w:rPr>
            <w:rFonts w:ascii="Cambria Math" w:hAnsi="Cambria Math"/>
            <w:color w:val="000000"/>
            <w:sz w:val="28"/>
          </w:rPr>
          <m:t>*100%</m:t>
        </m:r>
      </m:oMath>
      <w:r>
        <w:rPr>
          <w:color w:val="000000"/>
          <w:sz w:val="28"/>
        </w:rPr>
        <w:t xml:space="preserve"> =</w:t>
      </w:r>
      <w:r w:rsidR="002B5736">
        <w:rPr>
          <w:color w:val="000000"/>
          <w:sz w:val="28"/>
        </w:rPr>
        <w:t>17,2</w:t>
      </w:r>
      <w:r>
        <w:rPr>
          <w:color w:val="000000"/>
          <w:sz w:val="28"/>
        </w:rPr>
        <w:t>%</w:t>
      </w:r>
    </w:p>
    <w:p w:rsidR="00DE30C8" w:rsidRDefault="00DE30C8" w:rsidP="00DE30C8">
      <w:pPr>
        <w:pStyle w:val="11"/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t xml:space="preserve">Ра </w:t>
      </w:r>
      <w:r>
        <w:rPr>
          <w:color w:val="000000"/>
          <w:sz w:val="28"/>
          <w:vertAlign w:val="subscript"/>
        </w:rPr>
        <w:t>(усл1)</w:t>
      </w:r>
      <w:r w:rsidRPr="00A140D7">
        <w:rPr>
          <w:color w:val="000000"/>
          <w:sz w:val="28"/>
          <w:vertAlign w:val="subscript"/>
        </w:rPr>
        <w:t>.</w:t>
      </w:r>
      <w:r>
        <w:rPr>
          <w:color w:val="000000"/>
          <w:sz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</w:rPr>
              <m:t>8218-(2404+2643+635+855)</m:t>
            </m:r>
          </m:num>
          <m:den>
            <m:r>
              <w:rPr>
                <w:rFonts w:ascii="Cambria Math" w:hAnsi="Cambria Math"/>
                <w:color w:val="000000"/>
                <w:sz w:val="28"/>
              </w:rPr>
              <m:t>13154</m:t>
            </m:r>
          </m:den>
        </m:f>
        <m:r>
          <w:rPr>
            <w:rFonts w:ascii="Cambria Math" w:hAnsi="Cambria Math"/>
            <w:color w:val="000000"/>
            <w:sz w:val="28"/>
          </w:rPr>
          <m:t>*100%</m:t>
        </m:r>
      </m:oMath>
      <w:r>
        <w:rPr>
          <w:color w:val="000000"/>
          <w:sz w:val="28"/>
        </w:rPr>
        <w:t xml:space="preserve"> =</w:t>
      </w:r>
      <w:r w:rsidR="004B4423">
        <w:rPr>
          <w:color w:val="000000"/>
          <w:sz w:val="28"/>
        </w:rPr>
        <w:t>12,8</w:t>
      </w:r>
      <w:r>
        <w:rPr>
          <w:color w:val="000000"/>
          <w:sz w:val="28"/>
        </w:rPr>
        <w:t>%</w:t>
      </w:r>
    </w:p>
    <w:p w:rsidR="00DE30C8" w:rsidRDefault="00DE30C8" w:rsidP="00963ADA">
      <w:pPr>
        <w:pStyle w:val="11"/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t xml:space="preserve">Увеличение материальных затрат на 230 тыс. руб. привело к снижению рентабельности активов на </w:t>
      </w:r>
      <w:r w:rsidR="004B4423">
        <w:rPr>
          <w:color w:val="000000"/>
          <w:sz w:val="28"/>
        </w:rPr>
        <w:t>4,4</w:t>
      </w:r>
      <w:r>
        <w:rPr>
          <w:color w:val="000000"/>
          <w:sz w:val="28"/>
        </w:rPr>
        <w:t>%.</w:t>
      </w:r>
    </w:p>
    <w:p w:rsidR="00DE30C8" w:rsidRDefault="00DE30C8" w:rsidP="00DE30C8">
      <w:pPr>
        <w:pStyle w:val="11"/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t xml:space="preserve">Ра </w:t>
      </w:r>
      <w:r>
        <w:rPr>
          <w:color w:val="000000"/>
          <w:sz w:val="28"/>
          <w:vertAlign w:val="subscript"/>
        </w:rPr>
        <w:t>(усл2)</w:t>
      </w:r>
      <w:r w:rsidRPr="00A140D7">
        <w:rPr>
          <w:color w:val="000000"/>
          <w:sz w:val="28"/>
          <w:vertAlign w:val="subscript"/>
        </w:rPr>
        <w:t>.</w:t>
      </w:r>
      <w:r>
        <w:rPr>
          <w:color w:val="000000"/>
          <w:sz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</w:rPr>
              <m:t>8218-(2404+3365+635+855)</m:t>
            </m:r>
          </m:num>
          <m:den>
            <m:r>
              <w:rPr>
                <w:rFonts w:ascii="Cambria Math" w:hAnsi="Cambria Math"/>
                <w:color w:val="000000"/>
                <w:sz w:val="28"/>
              </w:rPr>
              <m:t>13154</m:t>
            </m:r>
          </m:den>
        </m:f>
        <m:r>
          <w:rPr>
            <w:rFonts w:ascii="Cambria Math" w:hAnsi="Cambria Math"/>
            <w:color w:val="000000"/>
            <w:sz w:val="28"/>
          </w:rPr>
          <m:t>*100%</m:t>
        </m:r>
      </m:oMath>
      <w:r>
        <w:rPr>
          <w:color w:val="000000"/>
          <w:sz w:val="28"/>
        </w:rPr>
        <w:t xml:space="preserve"> =</w:t>
      </w:r>
      <w:r w:rsidR="004B4423">
        <w:rPr>
          <w:color w:val="000000"/>
          <w:sz w:val="28"/>
        </w:rPr>
        <w:t>7,3</w:t>
      </w:r>
      <w:r>
        <w:rPr>
          <w:color w:val="000000"/>
          <w:sz w:val="28"/>
        </w:rPr>
        <w:t>%</w:t>
      </w:r>
    </w:p>
    <w:p w:rsidR="00DE30C8" w:rsidRDefault="00DE30C8" w:rsidP="00963ADA">
      <w:pPr>
        <w:pStyle w:val="11"/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t xml:space="preserve">Увеличение затрат на оплату труда на 722 тыс.руб. привело к снижению </w:t>
      </w:r>
      <w:r>
        <w:rPr>
          <w:color w:val="000000"/>
          <w:sz w:val="28"/>
        </w:rPr>
        <w:lastRenderedPageBreak/>
        <w:t xml:space="preserve">рентабельности активов на </w:t>
      </w:r>
      <w:r w:rsidR="004B4423">
        <w:rPr>
          <w:color w:val="000000"/>
          <w:sz w:val="28"/>
        </w:rPr>
        <w:t>5,5</w:t>
      </w:r>
      <w:r>
        <w:rPr>
          <w:color w:val="000000"/>
          <w:sz w:val="28"/>
        </w:rPr>
        <w:t>%.</w:t>
      </w:r>
    </w:p>
    <w:p w:rsidR="00DE30C8" w:rsidRDefault="00DE30C8" w:rsidP="00DE30C8">
      <w:pPr>
        <w:pStyle w:val="11"/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t xml:space="preserve">Ра </w:t>
      </w:r>
      <w:r>
        <w:rPr>
          <w:color w:val="000000"/>
          <w:sz w:val="28"/>
          <w:vertAlign w:val="subscript"/>
        </w:rPr>
        <w:t>(усл3)</w:t>
      </w:r>
      <w:r w:rsidRPr="00A140D7">
        <w:rPr>
          <w:color w:val="000000"/>
          <w:sz w:val="28"/>
          <w:vertAlign w:val="subscript"/>
        </w:rPr>
        <w:t>.</w:t>
      </w:r>
      <w:r>
        <w:rPr>
          <w:color w:val="000000"/>
          <w:sz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</w:rPr>
              <m:t>8218-(2404+3365+770+855)</m:t>
            </m:r>
          </m:num>
          <m:den>
            <m:r>
              <w:rPr>
                <w:rFonts w:ascii="Cambria Math" w:hAnsi="Cambria Math"/>
                <w:color w:val="000000"/>
                <w:sz w:val="28"/>
              </w:rPr>
              <m:t>13154</m:t>
            </m:r>
          </m:den>
        </m:f>
        <m:r>
          <w:rPr>
            <w:rFonts w:ascii="Cambria Math" w:hAnsi="Cambria Math"/>
            <w:color w:val="000000"/>
            <w:sz w:val="28"/>
          </w:rPr>
          <m:t>*100%</m:t>
        </m:r>
      </m:oMath>
      <w:r>
        <w:rPr>
          <w:color w:val="000000"/>
          <w:sz w:val="28"/>
        </w:rPr>
        <w:t xml:space="preserve"> =</w:t>
      </w:r>
      <w:r w:rsidR="004B4423">
        <w:rPr>
          <w:color w:val="000000"/>
          <w:sz w:val="28"/>
        </w:rPr>
        <w:t>6,3</w:t>
      </w:r>
      <w:r>
        <w:rPr>
          <w:color w:val="000000"/>
          <w:sz w:val="28"/>
        </w:rPr>
        <w:t>%</w:t>
      </w:r>
    </w:p>
    <w:p w:rsidR="00DE30C8" w:rsidRDefault="00DE30C8" w:rsidP="00963ADA">
      <w:pPr>
        <w:pStyle w:val="11"/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t>Увеличение суммы амортизации на 135 тыс. руб. привело к снижению рентабельности активов на 1%.</w:t>
      </w:r>
    </w:p>
    <w:p w:rsidR="00963ADA" w:rsidRDefault="00963ADA" w:rsidP="00963ADA">
      <w:pPr>
        <w:pStyle w:val="11"/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t>Ра</w:t>
      </w:r>
      <w:r>
        <w:rPr>
          <w:color w:val="000000"/>
          <w:sz w:val="28"/>
          <w:vertAlign w:val="subscript"/>
        </w:rPr>
        <w:t>отч</w:t>
      </w:r>
      <w:r w:rsidRPr="005A6B61">
        <w:rPr>
          <w:color w:val="000000"/>
          <w:sz w:val="28"/>
          <w:vertAlign w:val="subscript"/>
        </w:rPr>
        <w:t xml:space="preserve">.г </w:t>
      </w:r>
      <w:r>
        <w:rPr>
          <w:color w:val="000000"/>
          <w:sz w:val="28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</w:rPr>
              <m:t>8218-(2404+3365+770+1207)</m:t>
            </m:r>
          </m:num>
          <m:den>
            <m:r>
              <w:rPr>
                <w:rFonts w:ascii="Cambria Math" w:hAnsi="Cambria Math"/>
                <w:color w:val="000000"/>
                <w:sz w:val="28"/>
              </w:rPr>
              <m:t>13154</m:t>
            </m:r>
          </m:den>
        </m:f>
        <m:r>
          <w:rPr>
            <w:rFonts w:ascii="Cambria Math" w:hAnsi="Cambria Math"/>
            <w:color w:val="000000"/>
            <w:sz w:val="28"/>
          </w:rPr>
          <m:t>*100%</m:t>
        </m:r>
      </m:oMath>
      <w:r w:rsidR="00A140D7">
        <w:rPr>
          <w:color w:val="000000"/>
          <w:sz w:val="28"/>
        </w:rPr>
        <w:t xml:space="preserve"> =</w:t>
      </w:r>
      <w:r w:rsidR="004B4423">
        <w:rPr>
          <w:color w:val="000000"/>
          <w:sz w:val="28"/>
        </w:rPr>
        <w:t>3,6</w:t>
      </w:r>
      <w:r w:rsidR="00A140D7">
        <w:rPr>
          <w:color w:val="000000"/>
          <w:sz w:val="28"/>
        </w:rPr>
        <w:t>%</w:t>
      </w:r>
    </w:p>
    <w:p w:rsidR="00F10CC6" w:rsidRDefault="00DE30C8" w:rsidP="00501210">
      <w:pPr>
        <w:pStyle w:val="a7"/>
        <w:spacing w:before="0" w:beforeAutospacing="0" w:after="0" w:afterAutospacing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 прочих затрат на 352 тыс. руб. привело к снижению рентабельности активов на </w:t>
      </w:r>
      <w:r w:rsidR="004B4423">
        <w:rPr>
          <w:sz w:val="28"/>
          <w:szCs w:val="28"/>
        </w:rPr>
        <w:t>3</w:t>
      </w:r>
      <w:r>
        <w:rPr>
          <w:sz w:val="28"/>
          <w:szCs w:val="28"/>
        </w:rPr>
        <w:t>,</w:t>
      </w:r>
      <w:r w:rsidR="004B4423">
        <w:rPr>
          <w:sz w:val="28"/>
          <w:szCs w:val="28"/>
        </w:rPr>
        <w:t>7</w:t>
      </w:r>
      <w:r>
        <w:rPr>
          <w:sz w:val="28"/>
          <w:szCs w:val="28"/>
        </w:rPr>
        <w:t>%</w:t>
      </w:r>
    </w:p>
    <w:p w:rsidR="00F10CC6" w:rsidRDefault="00DE30C8" w:rsidP="00501210">
      <w:pPr>
        <w:pStyle w:val="a7"/>
        <w:spacing w:before="0" w:beforeAutospacing="0" w:after="0" w:afterAutospacing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общее увеличение себестоимости продукции привело к снижению рентабельности активов на </w:t>
      </w:r>
      <w:r w:rsidR="004B4423">
        <w:rPr>
          <w:sz w:val="28"/>
          <w:szCs w:val="28"/>
        </w:rPr>
        <w:t>13,5</w:t>
      </w:r>
      <w:r>
        <w:rPr>
          <w:sz w:val="28"/>
          <w:szCs w:val="28"/>
        </w:rPr>
        <w:t>%.</w:t>
      </w:r>
    </w:p>
    <w:p w:rsidR="00501210" w:rsidRPr="00501210" w:rsidRDefault="00DE30C8" w:rsidP="00501210">
      <w:pPr>
        <w:pStyle w:val="a7"/>
        <w:spacing w:before="0" w:beforeAutospacing="0" w:after="0" w:afterAutospacing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влияние изменения фондоемкости основного и оборотного капитала на рентабельность активов.</w:t>
      </w:r>
    </w:p>
    <w:p w:rsidR="00501210" w:rsidRPr="00501210" w:rsidRDefault="008F22D6" w:rsidP="00501210">
      <w:pPr>
        <w:pStyle w:val="a7"/>
        <w:spacing w:before="0" w:beforeAutospacing="0" w:after="0" w:afterAutospacing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ФЕок </w:t>
      </w:r>
      <w:r w:rsidRPr="008F22D6">
        <w:rPr>
          <w:sz w:val="28"/>
          <w:szCs w:val="28"/>
          <w:vertAlign w:val="subscript"/>
        </w:rPr>
        <w:t>пред.г</w:t>
      </w:r>
      <w:r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11162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8218</m:t>
            </m:r>
          </m:den>
        </m:f>
      </m:oMath>
      <w:r w:rsidR="000F65B1">
        <w:rPr>
          <w:sz w:val="28"/>
          <w:szCs w:val="28"/>
        </w:rPr>
        <w:t xml:space="preserve"> = 1,36</w:t>
      </w:r>
    </w:p>
    <w:p w:rsidR="000F65B1" w:rsidRPr="00501210" w:rsidRDefault="000F65B1" w:rsidP="000F65B1">
      <w:pPr>
        <w:pStyle w:val="a7"/>
        <w:spacing w:before="0" w:beforeAutospacing="0" w:after="0" w:afterAutospacing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ФЕок </w:t>
      </w:r>
      <w:r>
        <w:rPr>
          <w:sz w:val="28"/>
          <w:szCs w:val="28"/>
          <w:vertAlign w:val="subscript"/>
        </w:rPr>
        <w:t>отч</w:t>
      </w:r>
      <w:r w:rsidRPr="008F22D6">
        <w:rPr>
          <w:sz w:val="28"/>
          <w:szCs w:val="28"/>
          <w:vertAlign w:val="subscript"/>
        </w:rPr>
        <w:t>.г</w:t>
      </w:r>
      <w:r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13830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10531</m:t>
            </m:r>
          </m:den>
        </m:f>
      </m:oMath>
      <w:r>
        <w:rPr>
          <w:sz w:val="28"/>
          <w:szCs w:val="28"/>
        </w:rPr>
        <w:t>=1,31</w:t>
      </w:r>
    </w:p>
    <w:p w:rsidR="000F65B1" w:rsidRPr="00501210" w:rsidRDefault="000F65B1" w:rsidP="000F65B1">
      <w:pPr>
        <w:pStyle w:val="a7"/>
        <w:spacing w:before="0" w:beforeAutospacing="0" w:after="0" w:afterAutospacing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ФЕобк </w:t>
      </w:r>
      <w:r w:rsidRPr="008F22D6">
        <w:rPr>
          <w:sz w:val="28"/>
          <w:szCs w:val="28"/>
          <w:vertAlign w:val="subscript"/>
        </w:rPr>
        <w:t>пред.г</w:t>
      </w:r>
      <w:r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1992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8218</m:t>
            </m:r>
          </m:den>
        </m:f>
      </m:oMath>
      <w:r>
        <w:rPr>
          <w:sz w:val="28"/>
          <w:szCs w:val="28"/>
        </w:rPr>
        <w:t xml:space="preserve"> = 0,24</w:t>
      </w:r>
    </w:p>
    <w:p w:rsidR="000F65B1" w:rsidRPr="00501210" w:rsidRDefault="000F65B1" w:rsidP="000F65B1">
      <w:pPr>
        <w:pStyle w:val="a7"/>
        <w:spacing w:before="0" w:beforeAutospacing="0" w:after="0" w:afterAutospacing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ФЕобк </w:t>
      </w:r>
      <w:r>
        <w:rPr>
          <w:sz w:val="28"/>
          <w:szCs w:val="28"/>
          <w:vertAlign w:val="subscript"/>
        </w:rPr>
        <w:t>отч</w:t>
      </w:r>
      <w:r w:rsidRPr="008F22D6">
        <w:rPr>
          <w:sz w:val="28"/>
          <w:szCs w:val="28"/>
          <w:vertAlign w:val="subscript"/>
        </w:rPr>
        <w:t>.г</w:t>
      </w:r>
      <w:r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2636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10531</m:t>
            </m:r>
          </m:den>
        </m:f>
      </m:oMath>
      <w:r>
        <w:rPr>
          <w:sz w:val="28"/>
          <w:szCs w:val="28"/>
        </w:rPr>
        <w:t>=0,25</w:t>
      </w:r>
    </w:p>
    <w:p w:rsidR="00D45B68" w:rsidRDefault="000F65B1" w:rsidP="000F65B1">
      <w:pPr>
        <w:pStyle w:val="a7"/>
        <w:jc w:val="both"/>
        <w:rPr>
          <w:sz w:val="28"/>
          <w:szCs w:val="28"/>
        </w:rPr>
      </w:pPr>
      <w:r>
        <w:rPr>
          <w:sz w:val="28"/>
        </w:rPr>
        <w:t xml:space="preserve">          Ра</w:t>
      </w:r>
      <w:r w:rsidRPr="000F65B1">
        <w:rPr>
          <w:sz w:val="28"/>
          <w:vertAlign w:val="subscript"/>
        </w:rPr>
        <w:t xml:space="preserve">пред.г </w:t>
      </w:r>
      <w:r>
        <w:rPr>
          <w:sz w:val="28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napToGrid w:val="0"/>
                <w:sz w:val="28"/>
                <w:szCs w:val="20"/>
              </w:rPr>
            </m:ctrlPr>
          </m:fPr>
          <m:num>
            <m:r>
              <w:rPr>
                <w:rFonts w:ascii="Cambria Math" w:hAnsi="Cambria Math"/>
                <w:snapToGrid w:val="0"/>
                <w:sz w:val="28"/>
                <w:szCs w:val="20"/>
              </w:rPr>
              <m:t>2263</m:t>
            </m:r>
          </m:num>
          <m:den>
            <m:r>
              <w:rPr>
                <w:rFonts w:ascii="Cambria Math" w:hAnsi="Cambria Math"/>
                <w:snapToGrid w:val="0"/>
                <w:sz w:val="28"/>
                <w:szCs w:val="20"/>
              </w:rPr>
              <m:t>1,36*8218+0,24*8218</m:t>
            </m:r>
          </m:den>
        </m:f>
        <m:r>
          <w:rPr>
            <w:rFonts w:ascii="Cambria Math" w:hAnsi="Cambria Math"/>
            <w:snapToGrid w:val="0"/>
            <w:sz w:val="28"/>
            <w:szCs w:val="20"/>
          </w:rPr>
          <m:t>*100%</m:t>
        </m:r>
      </m:oMath>
      <w:r>
        <w:rPr>
          <w:snapToGrid w:val="0"/>
          <w:sz w:val="28"/>
          <w:szCs w:val="20"/>
        </w:rPr>
        <w:t>=17</w:t>
      </w:r>
    </w:p>
    <w:p w:rsidR="000F65B1" w:rsidRDefault="000F65B1" w:rsidP="000F65B1">
      <w:pPr>
        <w:pStyle w:val="a7"/>
        <w:jc w:val="both"/>
        <w:rPr>
          <w:sz w:val="28"/>
          <w:szCs w:val="28"/>
        </w:rPr>
      </w:pPr>
      <w:r>
        <w:rPr>
          <w:sz w:val="28"/>
        </w:rPr>
        <w:t xml:space="preserve">          Ра</w:t>
      </w:r>
      <w:r w:rsidRPr="000F65B1">
        <w:rPr>
          <w:sz w:val="28"/>
          <w:vertAlign w:val="subscript"/>
        </w:rPr>
        <w:t xml:space="preserve">(усл1) </w:t>
      </w:r>
      <w:r>
        <w:rPr>
          <w:sz w:val="28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napToGrid w:val="0"/>
                <w:sz w:val="28"/>
                <w:szCs w:val="20"/>
              </w:rPr>
            </m:ctrlPr>
          </m:fPr>
          <m:num>
            <m:r>
              <w:rPr>
                <w:rFonts w:ascii="Cambria Math" w:hAnsi="Cambria Math"/>
                <w:snapToGrid w:val="0"/>
                <w:sz w:val="28"/>
                <w:szCs w:val="20"/>
              </w:rPr>
              <m:t>2263</m:t>
            </m:r>
          </m:num>
          <m:den>
            <m:r>
              <w:rPr>
                <w:rFonts w:ascii="Cambria Math" w:hAnsi="Cambria Math"/>
                <w:snapToGrid w:val="0"/>
                <w:sz w:val="28"/>
                <w:szCs w:val="20"/>
              </w:rPr>
              <m:t>1,31*8218+0,24*8218</m:t>
            </m:r>
          </m:den>
        </m:f>
        <m:r>
          <w:rPr>
            <w:rFonts w:ascii="Cambria Math" w:hAnsi="Cambria Math"/>
            <w:snapToGrid w:val="0"/>
            <w:sz w:val="28"/>
            <w:szCs w:val="20"/>
          </w:rPr>
          <m:t>*100%</m:t>
        </m:r>
      </m:oMath>
      <w:r w:rsidR="00015360">
        <w:rPr>
          <w:snapToGrid w:val="0"/>
          <w:sz w:val="28"/>
          <w:szCs w:val="20"/>
        </w:rPr>
        <w:t>=17,7</w:t>
      </w:r>
    </w:p>
    <w:p w:rsidR="00015360" w:rsidRDefault="00015360" w:rsidP="00015360">
      <w:pPr>
        <w:pStyle w:val="a7"/>
        <w:jc w:val="both"/>
        <w:rPr>
          <w:sz w:val="28"/>
          <w:szCs w:val="28"/>
        </w:rPr>
      </w:pPr>
      <w:r>
        <w:rPr>
          <w:sz w:val="28"/>
        </w:rPr>
        <w:t xml:space="preserve">          Ра</w:t>
      </w:r>
      <w:r>
        <w:rPr>
          <w:sz w:val="28"/>
          <w:vertAlign w:val="subscript"/>
        </w:rPr>
        <w:t>отч.г.</w:t>
      </w:r>
      <w:r w:rsidRPr="000F65B1">
        <w:rPr>
          <w:sz w:val="28"/>
          <w:vertAlign w:val="subscript"/>
        </w:rPr>
        <w:t xml:space="preserve"> </w:t>
      </w:r>
      <w:r>
        <w:rPr>
          <w:sz w:val="28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napToGrid w:val="0"/>
                <w:sz w:val="28"/>
                <w:szCs w:val="20"/>
              </w:rPr>
            </m:ctrlPr>
          </m:fPr>
          <m:num>
            <m:r>
              <w:rPr>
                <w:rFonts w:ascii="Cambria Math" w:hAnsi="Cambria Math"/>
                <w:snapToGrid w:val="0"/>
                <w:sz w:val="28"/>
                <w:szCs w:val="20"/>
              </w:rPr>
              <m:t>2263</m:t>
            </m:r>
          </m:num>
          <m:den>
            <m:r>
              <w:rPr>
                <w:rFonts w:ascii="Cambria Math" w:hAnsi="Cambria Math"/>
                <w:snapToGrid w:val="0"/>
                <w:sz w:val="28"/>
                <w:szCs w:val="20"/>
              </w:rPr>
              <m:t>1,31*8218+0,25*8218</m:t>
            </m:r>
          </m:den>
        </m:f>
        <m:r>
          <w:rPr>
            <w:rFonts w:ascii="Cambria Math" w:hAnsi="Cambria Math"/>
            <w:snapToGrid w:val="0"/>
            <w:sz w:val="28"/>
            <w:szCs w:val="20"/>
          </w:rPr>
          <m:t>*100%</m:t>
        </m:r>
      </m:oMath>
      <w:r>
        <w:rPr>
          <w:snapToGrid w:val="0"/>
          <w:sz w:val="28"/>
          <w:szCs w:val="20"/>
        </w:rPr>
        <w:t>=17,7</w:t>
      </w:r>
    </w:p>
    <w:p w:rsidR="00D45B68" w:rsidRDefault="00015360" w:rsidP="00015360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Снижение фондоемкости основного капитала привело к увеличению рентабельности активов на 0,7%. Изменение фондоемкости оборотного капитала не оказало влияние на изменение уровня рентабельности активов.</w:t>
      </w:r>
    </w:p>
    <w:p w:rsidR="006F77AB" w:rsidRDefault="006F77AB" w:rsidP="006F77A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Рассчитаем влияние различных факторов на рентабельность собственного капитала:</w:t>
      </w:r>
    </w:p>
    <w:p w:rsidR="006F77AB" w:rsidRDefault="006F77AB" w:rsidP="006F77AB">
      <w:pPr>
        <w:pStyle w:val="a7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Рск = Рп*Коба*Кфз,                                           (11)</w:t>
      </w:r>
    </w:p>
    <w:p w:rsidR="00D45B68" w:rsidRDefault="006F77AB" w:rsidP="00B551BC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где Рск – рентабельность собственного капитала;</w:t>
      </w:r>
    </w:p>
    <w:p w:rsidR="006F77AB" w:rsidRDefault="006F77AB" w:rsidP="00B551BC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Рп – рентабельность продаж;</w:t>
      </w:r>
    </w:p>
    <w:p w:rsidR="006F77AB" w:rsidRDefault="006F77AB" w:rsidP="006F77AB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Коба – коэффициент оборачиваемости активов;</w:t>
      </w:r>
    </w:p>
    <w:p w:rsidR="006F77AB" w:rsidRDefault="006F77AB" w:rsidP="006F77AB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Кфз – коэффициент финансовой зависимости.</w:t>
      </w:r>
    </w:p>
    <w:p w:rsidR="006F77AB" w:rsidRDefault="006F77AB" w:rsidP="006F77AB">
      <w:pPr>
        <w:pStyle w:val="a7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Коба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В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А</m:t>
            </m:r>
          </m:den>
        </m:f>
      </m:oMath>
      <w:r>
        <w:rPr>
          <w:sz w:val="28"/>
          <w:szCs w:val="28"/>
        </w:rPr>
        <w:t xml:space="preserve">,                                                          (12)                                                 </w:t>
      </w:r>
    </w:p>
    <w:p w:rsidR="00D45B68" w:rsidRDefault="006F77AB" w:rsidP="006F77AB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где Коба – коэффициент оборачиваемости активов;</w:t>
      </w:r>
    </w:p>
    <w:p w:rsidR="006F77AB" w:rsidRDefault="006F77AB" w:rsidP="006F77AB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– выручка;</w:t>
      </w:r>
    </w:p>
    <w:p w:rsidR="006F77AB" w:rsidRDefault="006F77AB" w:rsidP="006F77AB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– сума активов.</w:t>
      </w:r>
    </w:p>
    <w:p w:rsidR="006F77AB" w:rsidRDefault="006F77AB" w:rsidP="006F77AB">
      <w:pPr>
        <w:pStyle w:val="a7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Кфз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А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СК</m:t>
            </m:r>
          </m:den>
        </m:f>
      </m:oMath>
      <w:r>
        <w:rPr>
          <w:sz w:val="28"/>
          <w:szCs w:val="28"/>
        </w:rPr>
        <w:t>,                                                         (13)</w:t>
      </w:r>
    </w:p>
    <w:p w:rsidR="00D45B68" w:rsidRDefault="006F77AB" w:rsidP="006F77AB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СК – собственный капитал.</w:t>
      </w:r>
      <w:r w:rsidR="00332301">
        <w:rPr>
          <w:rStyle w:val="ac"/>
          <w:sz w:val="28"/>
          <w:szCs w:val="28"/>
        </w:rPr>
        <w:footnoteReference w:id="10"/>
      </w:r>
    </w:p>
    <w:p w:rsidR="00D45B68" w:rsidRDefault="006F77AB" w:rsidP="006F77AB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Коба </w:t>
      </w:r>
      <w:r w:rsidRPr="006F77AB">
        <w:rPr>
          <w:sz w:val="28"/>
          <w:szCs w:val="28"/>
          <w:vertAlign w:val="subscript"/>
        </w:rPr>
        <w:t>пред.г.</w:t>
      </w:r>
      <w:r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8218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13154</m:t>
            </m:r>
          </m:den>
        </m:f>
      </m:oMath>
      <w:r>
        <w:rPr>
          <w:sz w:val="28"/>
          <w:szCs w:val="28"/>
        </w:rPr>
        <w:t xml:space="preserve"> = </w:t>
      </w:r>
      <w:r w:rsidR="004825E2">
        <w:rPr>
          <w:sz w:val="28"/>
          <w:szCs w:val="28"/>
        </w:rPr>
        <w:t>0,6</w:t>
      </w:r>
    </w:p>
    <w:p w:rsidR="006F77AB" w:rsidRDefault="006F77AB" w:rsidP="006F77AB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Коба </w:t>
      </w:r>
      <w:r>
        <w:rPr>
          <w:sz w:val="28"/>
          <w:szCs w:val="28"/>
          <w:vertAlign w:val="subscript"/>
        </w:rPr>
        <w:t>отч</w:t>
      </w:r>
      <w:r w:rsidRPr="006F77AB">
        <w:rPr>
          <w:sz w:val="28"/>
          <w:szCs w:val="28"/>
          <w:vertAlign w:val="subscript"/>
        </w:rPr>
        <w:t>.г.</w:t>
      </w:r>
      <w:r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10531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16466</m:t>
            </m:r>
          </m:den>
        </m:f>
      </m:oMath>
      <w:r w:rsidR="004825E2">
        <w:rPr>
          <w:sz w:val="28"/>
          <w:szCs w:val="28"/>
        </w:rPr>
        <w:t xml:space="preserve"> = 0,64</w:t>
      </w:r>
    </w:p>
    <w:p w:rsidR="004825E2" w:rsidRDefault="004825E2" w:rsidP="004825E2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Кфз </w:t>
      </w:r>
      <w:r w:rsidRPr="006F77AB">
        <w:rPr>
          <w:sz w:val="28"/>
          <w:szCs w:val="28"/>
          <w:vertAlign w:val="subscript"/>
        </w:rPr>
        <w:t>пред.г.</w:t>
      </w:r>
      <w:r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13154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9081</m:t>
            </m:r>
          </m:den>
        </m:f>
      </m:oMath>
      <w:r>
        <w:rPr>
          <w:sz w:val="28"/>
          <w:szCs w:val="28"/>
        </w:rPr>
        <w:t xml:space="preserve"> = 1,5</w:t>
      </w:r>
    </w:p>
    <w:p w:rsidR="004825E2" w:rsidRDefault="004825E2" w:rsidP="004825E2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Кфз </w:t>
      </w:r>
      <w:r>
        <w:rPr>
          <w:sz w:val="28"/>
          <w:szCs w:val="28"/>
          <w:vertAlign w:val="subscript"/>
        </w:rPr>
        <w:t>отч</w:t>
      </w:r>
      <w:r w:rsidRPr="006F77AB">
        <w:rPr>
          <w:sz w:val="28"/>
          <w:szCs w:val="28"/>
          <w:vertAlign w:val="subscript"/>
        </w:rPr>
        <w:t>.г.</w:t>
      </w:r>
      <w:r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16466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10248</m:t>
            </m:r>
          </m:den>
        </m:f>
      </m:oMath>
      <w:r>
        <w:rPr>
          <w:sz w:val="28"/>
          <w:szCs w:val="28"/>
        </w:rPr>
        <w:t xml:space="preserve"> = 1,6</w:t>
      </w:r>
    </w:p>
    <w:p w:rsidR="00D45B68" w:rsidRDefault="004825E2" w:rsidP="004825E2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Рск </w:t>
      </w:r>
      <w:r w:rsidRPr="004825E2">
        <w:rPr>
          <w:sz w:val="28"/>
          <w:szCs w:val="28"/>
          <w:vertAlign w:val="subscript"/>
        </w:rPr>
        <w:t>пред.г</w:t>
      </w:r>
      <w:r>
        <w:rPr>
          <w:sz w:val="28"/>
          <w:szCs w:val="28"/>
        </w:rPr>
        <w:t xml:space="preserve"> = 28*0,6*1,5 = 25</w:t>
      </w:r>
    </w:p>
    <w:p w:rsidR="004825E2" w:rsidRDefault="004825E2" w:rsidP="004825E2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Рск </w:t>
      </w:r>
      <w:r>
        <w:rPr>
          <w:sz w:val="28"/>
          <w:szCs w:val="28"/>
          <w:vertAlign w:val="subscript"/>
        </w:rPr>
        <w:t>(усл.1)</w:t>
      </w:r>
      <w:r>
        <w:rPr>
          <w:sz w:val="28"/>
          <w:szCs w:val="28"/>
        </w:rPr>
        <w:t xml:space="preserve"> = 26*0,6*1,5 = 23</w:t>
      </w:r>
    </w:p>
    <w:p w:rsidR="004825E2" w:rsidRDefault="004825E2" w:rsidP="004825E2">
      <w:pPr>
        <w:pStyle w:val="a7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снижение рентабельности продаж на 2% привело к снижению рентабельности собственного капитала на 2%.</w:t>
      </w:r>
    </w:p>
    <w:p w:rsidR="004825E2" w:rsidRDefault="004825E2" w:rsidP="004825E2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Рск </w:t>
      </w:r>
      <w:r>
        <w:rPr>
          <w:sz w:val="28"/>
          <w:szCs w:val="28"/>
          <w:vertAlign w:val="subscript"/>
        </w:rPr>
        <w:t>(усл2)</w:t>
      </w:r>
      <w:r>
        <w:rPr>
          <w:sz w:val="28"/>
          <w:szCs w:val="28"/>
        </w:rPr>
        <w:t xml:space="preserve"> = 26*0,64*1,5 = 25</w:t>
      </w:r>
    </w:p>
    <w:p w:rsidR="004825E2" w:rsidRDefault="004825E2" w:rsidP="004825E2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скорости оборота активов привело к увеличению рентабельности собственного капитала на 2%.</w:t>
      </w:r>
    </w:p>
    <w:p w:rsidR="004825E2" w:rsidRDefault="004825E2" w:rsidP="004825E2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Рск </w:t>
      </w:r>
      <w:r>
        <w:rPr>
          <w:sz w:val="28"/>
          <w:szCs w:val="28"/>
          <w:vertAlign w:val="subscript"/>
        </w:rPr>
        <w:t>отч</w:t>
      </w:r>
      <w:r w:rsidRPr="004825E2">
        <w:rPr>
          <w:sz w:val="28"/>
          <w:szCs w:val="28"/>
          <w:vertAlign w:val="subscript"/>
        </w:rPr>
        <w:t>.г</w:t>
      </w:r>
      <w:r>
        <w:rPr>
          <w:sz w:val="28"/>
          <w:szCs w:val="28"/>
        </w:rPr>
        <w:t xml:space="preserve"> = 26*0,64*1,6 = 27</w:t>
      </w:r>
    </w:p>
    <w:p w:rsidR="004825E2" w:rsidRDefault="004825E2" w:rsidP="004825E2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коэффициента финансовой зависимости на 0,1, также привело к увеличению рентабельности собственного капитала на 2%.</w:t>
      </w:r>
    </w:p>
    <w:p w:rsidR="004825E2" w:rsidRDefault="004825E2" w:rsidP="004825E2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Действуя в совокупности указанные факторы привели к увеличению рентабельности собственного капитала на 2%.</w:t>
      </w:r>
    </w:p>
    <w:p w:rsidR="004825E2" w:rsidRDefault="00356872" w:rsidP="00C7452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13. Рассчитаем критический объем продаж:</w:t>
      </w:r>
    </w:p>
    <w:p w:rsidR="00D45B68" w:rsidRDefault="00C74524" w:rsidP="00C7452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 в натуральных единицах:</w:t>
      </w:r>
    </w:p>
    <w:p w:rsidR="00C74524" w:rsidRPr="00386ECB" w:rsidRDefault="00C74524" w:rsidP="00C74524">
      <w:pPr>
        <w:pStyle w:val="ad"/>
        <w:tabs>
          <w:tab w:val="left" w:pos="40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0"/>
          <w:tab w:val="left" w:pos="7920"/>
          <w:tab w:val="left" w:pos="8640"/>
          <w:tab w:val="left" w:pos="9360"/>
        </w:tabs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В</w:t>
      </w:r>
      <w:r w:rsidRPr="003C422C">
        <w:rPr>
          <w:sz w:val="28"/>
          <w:szCs w:val="28"/>
          <w:vertAlign w:val="subscript"/>
        </w:rPr>
        <w:t>кр</w:t>
      </w:r>
      <w:r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А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р-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den>
        </m:f>
      </m:oMath>
      <w:r>
        <w:rPr>
          <w:sz w:val="28"/>
          <w:szCs w:val="28"/>
        </w:rPr>
        <w:t>,                                                     (14)</w:t>
      </w:r>
    </w:p>
    <w:p w:rsidR="00C74524" w:rsidRDefault="00C74524" w:rsidP="00C74524">
      <w:pPr>
        <w:pStyle w:val="ad"/>
        <w:tabs>
          <w:tab w:val="left" w:pos="40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0"/>
          <w:tab w:val="left" w:pos="7920"/>
          <w:tab w:val="left" w:pos="8640"/>
          <w:tab w:val="left" w:pos="936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где В</w:t>
      </w:r>
      <w:r w:rsidRPr="003C422C">
        <w:rPr>
          <w:sz w:val="28"/>
          <w:szCs w:val="28"/>
          <w:vertAlign w:val="subscript"/>
        </w:rPr>
        <w:t>кр</w:t>
      </w:r>
      <w:r>
        <w:rPr>
          <w:sz w:val="28"/>
          <w:szCs w:val="28"/>
        </w:rPr>
        <w:t xml:space="preserve"> – безубыточный объем продаж;</w:t>
      </w:r>
    </w:p>
    <w:p w:rsidR="00C74524" w:rsidRDefault="00C74524" w:rsidP="00C74524">
      <w:pPr>
        <w:pStyle w:val="ad"/>
        <w:tabs>
          <w:tab w:val="left" w:pos="40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0"/>
          <w:tab w:val="left" w:pos="7920"/>
          <w:tab w:val="left" w:pos="8640"/>
          <w:tab w:val="left" w:pos="936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 – сумма постоянных затрат;</w:t>
      </w:r>
    </w:p>
    <w:p w:rsidR="00C74524" w:rsidRDefault="00C74524" w:rsidP="00C74524">
      <w:pPr>
        <w:pStyle w:val="ad"/>
        <w:tabs>
          <w:tab w:val="left" w:pos="40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0"/>
          <w:tab w:val="left" w:pos="7920"/>
          <w:tab w:val="left" w:pos="8640"/>
          <w:tab w:val="left" w:pos="936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 – цена изделия;</w:t>
      </w:r>
    </w:p>
    <w:p w:rsidR="00C74524" w:rsidRDefault="00C74524" w:rsidP="00C74524">
      <w:pPr>
        <w:pStyle w:val="ad"/>
        <w:tabs>
          <w:tab w:val="left" w:pos="40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0"/>
          <w:tab w:val="left" w:pos="7920"/>
          <w:tab w:val="left" w:pos="8640"/>
          <w:tab w:val="left" w:pos="936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3C422C">
        <w:rPr>
          <w:sz w:val="28"/>
          <w:szCs w:val="28"/>
        </w:rPr>
        <w:t xml:space="preserve"> – </w:t>
      </w:r>
      <w:r>
        <w:rPr>
          <w:sz w:val="28"/>
          <w:szCs w:val="28"/>
        </w:rPr>
        <w:t>переменные расходы на единицу продукции.</w:t>
      </w:r>
      <w:r w:rsidR="00332301">
        <w:rPr>
          <w:rStyle w:val="ac"/>
          <w:sz w:val="28"/>
          <w:szCs w:val="28"/>
        </w:rPr>
        <w:footnoteReference w:id="11"/>
      </w:r>
    </w:p>
    <w:p w:rsidR="00D45B68" w:rsidRDefault="00C74524" w:rsidP="00C74524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Вкр</w:t>
      </w:r>
      <w:r w:rsidRPr="00C74524">
        <w:rPr>
          <w:sz w:val="28"/>
          <w:szCs w:val="28"/>
          <w:vertAlign w:val="subscript"/>
        </w:rPr>
        <w:t>пред.г.</w:t>
      </w:r>
      <w:r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2643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10-4</m:t>
            </m:r>
          </m:den>
        </m:f>
      </m:oMath>
      <w:r w:rsidR="006F6405">
        <w:rPr>
          <w:sz w:val="28"/>
          <w:szCs w:val="28"/>
        </w:rPr>
        <w:t xml:space="preserve"> = 441</w:t>
      </w:r>
    </w:p>
    <w:p w:rsidR="00D45B68" w:rsidRDefault="006F6405" w:rsidP="006F6405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для достижения точки безубыточности в предыдущем году предприятию ООО «Консалдинвест» необходимо было заключить и исполнить 441 договоров в год.</w:t>
      </w:r>
    </w:p>
    <w:p w:rsidR="006F6405" w:rsidRDefault="006F6405" w:rsidP="006F6405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Вкр</w:t>
      </w:r>
      <w:r w:rsidRPr="00C74524">
        <w:rPr>
          <w:sz w:val="28"/>
          <w:szCs w:val="28"/>
          <w:vertAlign w:val="subscript"/>
        </w:rPr>
        <w:t>пред.г.</w:t>
      </w:r>
      <w:r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3365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10-4</m:t>
            </m:r>
          </m:den>
        </m:f>
      </m:oMath>
      <w:r>
        <w:rPr>
          <w:sz w:val="28"/>
          <w:szCs w:val="28"/>
        </w:rPr>
        <w:t xml:space="preserve"> = 561</w:t>
      </w:r>
    </w:p>
    <w:p w:rsidR="006F6405" w:rsidRDefault="006F6405" w:rsidP="006F6405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отчетном году количество договоров, необходимых для достижения точки безубыточности увеличилось до 561.</w:t>
      </w:r>
    </w:p>
    <w:p w:rsidR="006F6405" w:rsidRDefault="006F6405" w:rsidP="006F6405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определения безубыточного объема продаж в стоимостном выражении воспользуемся формулой 15:</w:t>
      </w:r>
    </w:p>
    <w:p w:rsidR="006F6405" w:rsidRDefault="006F6405" w:rsidP="006F6405">
      <w:pPr>
        <w:pStyle w:val="a7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Вкр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А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Дмп</m:t>
            </m:r>
          </m:den>
        </m:f>
      </m:oMath>
      <w:r>
        <w:rPr>
          <w:sz w:val="28"/>
          <w:szCs w:val="28"/>
        </w:rPr>
        <w:t>,                                                     (15)</w:t>
      </w:r>
    </w:p>
    <w:p w:rsidR="006F6405" w:rsidRDefault="006F6405" w:rsidP="006F6405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 Дмп –доля маржи покрытия.</w:t>
      </w:r>
    </w:p>
    <w:p w:rsidR="006F6405" w:rsidRDefault="006F6405" w:rsidP="006F6405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Дмп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В-Зпер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В</m:t>
            </m:r>
          </m:den>
        </m:f>
      </m:oMath>
      <w:r>
        <w:rPr>
          <w:sz w:val="28"/>
          <w:szCs w:val="28"/>
        </w:rPr>
        <w:t>,                                               (16)</w:t>
      </w:r>
    </w:p>
    <w:p w:rsidR="006F6405" w:rsidRDefault="006F6405" w:rsidP="006F6405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 В – выручка от реализации;</w:t>
      </w:r>
    </w:p>
    <w:p w:rsidR="006F6405" w:rsidRDefault="006F6405" w:rsidP="006F6405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Зпер – сумма переменных затрат.</w:t>
      </w:r>
      <w:r w:rsidR="00332301">
        <w:rPr>
          <w:rStyle w:val="ac"/>
          <w:sz w:val="28"/>
          <w:szCs w:val="28"/>
        </w:rPr>
        <w:footnoteReference w:id="12"/>
      </w:r>
    </w:p>
    <w:p w:rsidR="001C5589" w:rsidRDefault="001C5589" w:rsidP="006F6405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Дмп </w:t>
      </w:r>
      <w:r w:rsidRPr="001C5589">
        <w:rPr>
          <w:sz w:val="28"/>
          <w:szCs w:val="28"/>
          <w:vertAlign w:val="subscript"/>
        </w:rPr>
        <w:t xml:space="preserve">пред.г. </w:t>
      </w:r>
      <w:r>
        <w:rPr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8218-3312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8218</m:t>
            </m:r>
          </m:den>
        </m:f>
      </m:oMath>
      <w:r>
        <w:rPr>
          <w:sz w:val="28"/>
          <w:szCs w:val="28"/>
        </w:rPr>
        <w:t xml:space="preserve"> =0,6</w:t>
      </w:r>
    </w:p>
    <w:p w:rsidR="001C5589" w:rsidRDefault="001C5589" w:rsidP="001C5589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Дмп </w:t>
      </w:r>
      <w:r w:rsidR="00AF1076">
        <w:rPr>
          <w:sz w:val="28"/>
          <w:szCs w:val="28"/>
          <w:vertAlign w:val="subscript"/>
        </w:rPr>
        <w:t>отч</w:t>
      </w:r>
      <w:r w:rsidRPr="001C5589">
        <w:rPr>
          <w:sz w:val="28"/>
          <w:szCs w:val="28"/>
          <w:vertAlign w:val="subscript"/>
        </w:rPr>
        <w:t xml:space="preserve">.г. </w:t>
      </w:r>
      <w:r>
        <w:rPr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10531-4381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10531</m:t>
            </m:r>
          </m:den>
        </m:f>
      </m:oMath>
      <w:r>
        <w:rPr>
          <w:sz w:val="28"/>
          <w:szCs w:val="28"/>
        </w:rPr>
        <w:t xml:space="preserve"> =0,58</w:t>
      </w:r>
    </w:p>
    <w:p w:rsidR="006F6405" w:rsidRDefault="006F6405" w:rsidP="006F6405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Вкр</w:t>
      </w:r>
      <w:r w:rsidRPr="00C74524">
        <w:rPr>
          <w:sz w:val="28"/>
          <w:szCs w:val="28"/>
          <w:vertAlign w:val="subscript"/>
        </w:rPr>
        <w:t>пред.г.</w:t>
      </w:r>
      <w:r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2643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0,6</m:t>
            </m:r>
          </m:den>
        </m:f>
      </m:oMath>
      <w:r>
        <w:rPr>
          <w:sz w:val="28"/>
          <w:szCs w:val="28"/>
        </w:rPr>
        <w:t xml:space="preserve"> = 44</w:t>
      </w:r>
      <w:r w:rsidR="001C5589">
        <w:rPr>
          <w:sz w:val="28"/>
          <w:szCs w:val="28"/>
        </w:rPr>
        <w:t>05</w:t>
      </w:r>
    </w:p>
    <w:p w:rsidR="006F6405" w:rsidRDefault="006F6405" w:rsidP="006F6405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Вкр</w:t>
      </w:r>
      <w:r w:rsidRPr="00C74524">
        <w:rPr>
          <w:sz w:val="28"/>
          <w:szCs w:val="28"/>
          <w:vertAlign w:val="subscript"/>
        </w:rPr>
        <w:t>пред.г.</w:t>
      </w:r>
      <w:r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3365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0,58</m:t>
            </m:r>
          </m:den>
        </m:f>
      </m:oMath>
      <w:r>
        <w:rPr>
          <w:sz w:val="28"/>
          <w:szCs w:val="28"/>
        </w:rPr>
        <w:t xml:space="preserve"> = </w:t>
      </w:r>
      <w:r w:rsidR="001C5589">
        <w:rPr>
          <w:sz w:val="28"/>
          <w:szCs w:val="28"/>
        </w:rPr>
        <w:t>5801</w:t>
      </w:r>
    </w:p>
    <w:p w:rsidR="001C5589" w:rsidRDefault="001C5589" w:rsidP="006F6405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для достижения точки безубыточности в предыдущем году предприятию необходимо было обеспечить выручку в размере 4405 тыс. руб. в отчетном году выручка, обеспечивающая безубыточную деятельность составляет 5801 тыс. руб.</w:t>
      </w:r>
    </w:p>
    <w:p w:rsidR="003278FB" w:rsidRDefault="006F6B50" w:rsidP="006F6405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В соответствии с </w:t>
      </w:r>
      <w:r w:rsidRPr="008F001D">
        <w:rPr>
          <w:sz w:val="28"/>
          <w:szCs w:val="28"/>
        </w:rPr>
        <w:t>CVP</w:t>
      </w:r>
      <w:r w:rsidRPr="006F6B50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моделью:</w:t>
      </w:r>
    </w:p>
    <w:p w:rsidR="003278FB" w:rsidRPr="008F001D" w:rsidRDefault="003278FB" w:rsidP="008F001D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001D">
        <w:rPr>
          <w:sz w:val="28"/>
          <w:szCs w:val="28"/>
        </w:rPr>
        <w:t xml:space="preserve">Выручка – Переменные Издержки = Маржинальная Прибыль, </w:t>
      </w:r>
    </w:p>
    <w:p w:rsidR="003278FB" w:rsidRPr="008F001D" w:rsidRDefault="003278FB" w:rsidP="008F001D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001D">
        <w:rPr>
          <w:sz w:val="28"/>
          <w:szCs w:val="28"/>
        </w:rPr>
        <w:t xml:space="preserve">Маржинальная Прибыль – Постоянные Издержки = Прибыль. </w:t>
      </w:r>
      <w:r w:rsidR="00332301">
        <w:rPr>
          <w:rStyle w:val="ac"/>
          <w:sz w:val="28"/>
          <w:szCs w:val="28"/>
        </w:rPr>
        <w:footnoteReference w:id="13"/>
      </w:r>
    </w:p>
    <w:p w:rsidR="003F4EE3" w:rsidRDefault="008F001D" w:rsidP="008F001D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основными факторами изменения прибыли согласно </w:t>
      </w:r>
      <w:r w:rsidRPr="008F001D">
        <w:rPr>
          <w:sz w:val="28"/>
          <w:szCs w:val="28"/>
        </w:rPr>
        <w:t>CVP</w:t>
      </w:r>
      <w:r w:rsidRPr="006F6B50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модели являются выручка, переменные издержки и постоянные издержки:</w:t>
      </w:r>
    </w:p>
    <w:p w:rsidR="008F001D" w:rsidRDefault="008F001D" w:rsidP="008F001D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  <w:vertAlign w:val="subscript"/>
        </w:rPr>
        <w:t>пред. г.</w:t>
      </w:r>
      <w:r>
        <w:rPr>
          <w:sz w:val="28"/>
          <w:szCs w:val="28"/>
        </w:rPr>
        <w:t xml:space="preserve"> = 8218-3312-2643 = 2263</w:t>
      </w:r>
    </w:p>
    <w:p w:rsidR="00035A3A" w:rsidRDefault="00035A3A" w:rsidP="00035A3A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  <w:vertAlign w:val="subscript"/>
        </w:rPr>
        <w:t xml:space="preserve">(усл1) </w:t>
      </w:r>
      <w:r>
        <w:rPr>
          <w:sz w:val="28"/>
          <w:szCs w:val="28"/>
        </w:rPr>
        <w:t>= 10531-3312-2643 = 4576</w:t>
      </w:r>
    </w:p>
    <w:p w:rsidR="00035A3A" w:rsidRDefault="00035A3A" w:rsidP="00035A3A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  <w:vertAlign w:val="subscript"/>
        </w:rPr>
        <w:t xml:space="preserve">(усл1) </w:t>
      </w:r>
      <w:r>
        <w:rPr>
          <w:sz w:val="28"/>
          <w:szCs w:val="28"/>
        </w:rPr>
        <w:t>= 10531-4381-2643 = 3507</w:t>
      </w:r>
    </w:p>
    <w:p w:rsidR="00035A3A" w:rsidRDefault="00035A3A" w:rsidP="00035A3A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  <w:vertAlign w:val="subscript"/>
        </w:rPr>
        <w:t xml:space="preserve">отч.г.  </w:t>
      </w:r>
      <w:r>
        <w:rPr>
          <w:sz w:val="28"/>
          <w:szCs w:val="28"/>
        </w:rPr>
        <w:t>= 10531-4381-3365 = 2785</w:t>
      </w:r>
    </w:p>
    <w:p w:rsidR="008F001D" w:rsidRDefault="00035A3A" w:rsidP="00035A3A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E86664">
        <w:rPr>
          <w:sz w:val="28"/>
          <w:szCs w:val="28"/>
        </w:rPr>
        <w:t xml:space="preserve">изменение факторов формирования </w:t>
      </w:r>
      <w:r>
        <w:rPr>
          <w:sz w:val="28"/>
          <w:szCs w:val="28"/>
        </w:rPr>
        <w:t>прибыли</w:t>
      </w:r>
      <w:r w:rsidR="00E86664" w:rsidRPr="00E86664">
        <w:rPr>
          <w:sz w:val="28"/>
          <w:szCs w:val="28"/>
        </w:rPr>
        <w:t xml:space="preserve"> </w:t>
      </w:r>
      <w:r w:rsidR="00E86664">
        <w:rPr>
          <w:sz w:val="28"/>
          <w:szCs w:val="28"/>
        </w:rPr>
        <w:t xml:space="preserve">согласно </w:t>
      </w:r>
      <w:r w:rsidR="00E86664" w:rsidRPr="008F001D">
        <w:rPr>
          <w:sz w:val="28"/>
          <w:szCs w:val="28"/>
        </w:rPr>
        <w:t>CVP</w:t>
      </w:r>
      <w:r w:rsidR="00E86664">
        <w:rPr>
          <w:sz w:val="28"/>
          <w:szCs w:val="28"/>
        </w:rPr>
        <w:t>-модели привели к соответствующим изменениям прибыли от реализации (рис. 7).</w:t>
      </w:r>
    </w:p>
    <w:p w:rsidR="003278FB" w:rsidRPr="00E86664" w:rsidRDefault="00DB277F" w:rsidP="00E866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170" style="position:absolute;margin-left:13.8pt;margin-top:6.1pt;width:438pt;height:192pt;z-index:251662336" coordorigin="1631,2111" coordsize="8760,3840">
            <v:line id="_x0000_s1171" style="position:absolute;rotation:180" from="2891,2351" to="2891,5591">
              <v:stroke endarrow="classic"/>
            </v:line>
            <v:line id="_x0000_s1172" style="position:absolute;rotation:180;flip:x" from="2891,5591" to="8651,5591">
              <v:stroke endarrow="classic"/>
            </v:line>
            <v:line id="_x0000_s1173" style="position:absolute" from="2888,4874" to="6006,4874" strokeweight="1pt"/>
            <v:line id="_x0000_s1174" style="position:absolute;flip:y" from="2891,2831" to="6071,4871" strokeweight="1pt"/>
            <v:line id="_x0000_s1175" style="position:absolute" from="6027,2155" to="6027,5575">
              <v:stroke dashstyle="dash"/>
            </v:line>
            <v:line id="_x0000_s1176" style="position:absolute" from="4511,3822" to="4511,5591">
              <v:stroke dashstyle="dash"/>
            </v:line>
            <v:line id="_x0000_s1177" style="position:absolute" from="6032,4871" to="8372,4871"/>
            <v:line id="_x0000_s1178" style="position:absolute" from="6071,2831" to="8411,2831"/>
            <v:rect id="_x0000_s1179" style="position:absolute;left:6245;top:4915;width:2160;height:540" filled="f" stroked="f">
              <v:textbox style="mso-next-textbox:#_x0000_s1179" inset=",0,,0">
                <w:txbxContent>
                  <w:p w:rsidR="00332301" w:rsidRDefault="00332301" w:rsidP="003278FB">
                    <w:pPr>
                      <w:jc w:val="center"/>
                      <w:rPr>
                        <w:rFonts w:ascii="Arial" w:hAnsi="Arial" w:cs="Arial"/>
                        <w:lang w:val="en-US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Постоянные расходы, </w:t>
                    </w:r>
                    <w:r>
                      <w:rPr>
                        <w:rFonts w:ascii="Arial" w:hAnsi="Arial" w:cs="Arial"/>
                        <w:lang w:val="en-US"/>
                      </w:rPr>
                      <w:t>FC</w:t>
                    </w:r>
                  </w:p>
                </w:txbxContent>
              </v:textbox>
            </v:rect>
            <v:rect id="_x0000_s1180" style="position:absolute;left:6245;top:3611;width:2160;height:540" filled="f" stroked="f">
              <v:textbox style="mso-next-textbox:#_x0000_s1180" inset=",0,,0">
                <w:txbxContent>
                  <w:p w:rsidR="00332301" w:rsidRDefault="00332301" w:rsidP="003278FB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Переменные расходы, </w:t>
                    </w:r>
                    <w:r>
                      <w:rPr>
                        <w:rFonts w:ascii="Arial" w:hAnsi="Arial" w:cs="Arial"/>
                        <w:lang w:val="en-US"/>
                      </w:rPr>
                      <w:t>VC</w:t>
                    </w:r>
                  </w:p>
                </w:txbxContent>
              </v:textbox>
            </v:rect>
            <v:rect id="_x0000_s1181" style="position:absolute;left:7571;top:5591;width:900;height:360" filled="f" stroked="f">
              <v:textbox style="mso-next-textbox:#_x0000_s1181" inset=",0,,0">
                <w:txbxContent>
                  <w:p w:rsidR="00332301" w:rsidRDefault="00332301" w:rsidP="003278FB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  <w:lang w:val="en-US"/>
                      </w:rPr>
                      <w:t>X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, шт</w:t>
                    </w:r>
                  </w:p>
                </w:txbxContent>
              </v:textbox>
            </v:rect>
            <v:rect id="_x0000_s1182" style="position:absolute;left:4063;top:5591;width:900;height:360" filled="f" stroked="f">
              <v:textbox style="mso-next-textbox:#_x0000_s1182" inset=",0,,0">
                <w:txbxContent>
                  <w:p w:rsidR="00332301" w:rsidRPr="00E86664" w:rsidRDefault="00332301" w:rsidP="00E86664">
                    <w:pPr>
                      <w:rPr>
                        <w:szCs w:val="20"/>
                      </w:rPr>
                    </w:pPr>
                    <w:r>
                      <w:rPr>
                        <w:szCs w:val="20"/>
                      </w:rPr>
                      <w:t>561</w:t>
                    </w:r>
                  </w:p>
                  <w:p w:rsidR="00332301" w:rsidRDefault="00332301"/>
                </w:txbxContent>
              </v:textbox>
            </v:rect>
            <v:rect id="_x0000_s1183" style="position:absolute;left:5690;top:5591;width:900;height:360" filled="f" stroked="f">
              <v:textbox style="mso-next-textbox:#_x0000_s1183" inset=",0,,0">
                <w:txbxContent>
                  <w:p w:rsidR="00332301" w:rsidRDefault="00332301" w:rsidP="003278FB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1000</w:t>
                    </w:r>
                  </w:p>
                </w:txbxContent>
              </v:textbox>
            </v:rect>
            <v:rect id="_x0000_s1184" style="position:absolute;left:2453;top:4746;width:900;height:360" filled="f" stroked="f">
              <v:textbox style="mso-next-textbox:#_x0000_s1184" inset=",0,,0">
                <w:txbxContent>
                  <w:p w:rsidR="00332301" w:rsidRPr="00E86664" w:rsidRDefault="00332301" w:rsidP="003278FB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_x0000_s1185" style="position:absolute;left:2351;top:3709;width:900;height:360" filled="f" stroked="f">
              <v:textbox style="mso-next-textbox:#_x0000_s1185" inset=",0,,0">
                <w:txbxContent>
                  <w:p w:rsidR="00332301" w:rsidRPr="00E86664" w:rsidRDefault="00332301" w:rsidP="00E86664">
                    <w:pPr>
                      <w:rPr>
                        <w:szCs w:val="20"/>
                      </w:rPr>
                    </w:pPr>
                    <w:r>
                      <w:rPr>
                        <w:szCs w:val="20"/>
                      </w:rPr>
                      <w:t>5801</w:t>
                    </w:r>
                  </w:p>
                </w:txbxContent>
              </v:textbox>
            </v:rect>
            <v:rect id="_x0000_s1186" style="position:absolute;left:1631;top:2351;width:1260;height:540" filled="f" stroked="f">
              <v:textbox style="mso-next-textbox:#_x0000_s1186" inset=",0,,0">
                <w:txbxContent>
                  <w:p w:rsidR="00332301" w:rsidRPr="00E86664" w:rsidRDefault="00332301" w:rsidP="003278FB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E8666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тыс. руб.</w:t>
                    </w:r>
                  </w:p>
                </w:txbxContent>
              </v:textbox>
            </v:rect>
            <v:shapetype id="_x0000_t88" coordsize="21600,21600" o:spt="88" adj="1800,10800" path="m,qx10800@0l10800@2qy21600@11,10800@3l10800@1qy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0,0;21600,@11;0,21600" textboxrect="0,@4,7637,@5"/>
              <v:handles>
                <v:h position="center,#0" yrange="0,@8"/>
                <v:h position="bottomRight,#1" yrange="@9,@10"/>
              </v:handles>
            </v:shapetype>
            <v:shape id="_x0000_s1187" type="#_x0000_t88" style="position:absolute;left:6131;top:2831;width:179;height:2040" adj=",10916"/>
            <v:shape id="_x0000_s1188" type="#_x0000_t88" style="position:absolute;left:6071;top:4871;width:180;height:720" adj=",10920"/>
            <v:line id="_x0000_s1189" style="position:absolute;flip:y" from="2886,2111" to="6071,5590" strokeweight="1pt"/>
            <v:line id="_x0000_s1190" style="position:absolute;flip:x" from="2879,3823" to="4499,3823">
              <v:stroke dashstyle="dash"/>
            </v:line>
            <v:line id="_x0000_s1191" style="position:absolute" from="6071,2111" to="8411,2111"/>
            <v:rect id="_x0000_s1192" style="position:absolute;left:6251;top:2203;width:2160;height:540" filled="f" stroked="f">
              <v:textbox style="mso-next-textbox:#_x0000_s1192" inset=",0,,0">
                <w:txbxContent>
                  <w:p w:rsidR="00332301" w:rsidRDefault="00332301" w:rsidP="003278FB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Прибыль</w:t>
                    </w:r>
                  </w:p>
                </w:txbxContent>
              </v:textbox>
            </v:rect>
            <v:shape id="_x0000_s1193" type="#_x0000_t88" style="position:absolute;left:6071;top:2111;width:180;height:720" adj=",10920"/>
            <v:shape id="_x0000_s1194" type="#_x0000_t88" style="position:absolute;left:8411;top:2111;width:179;height:3420" adj=",10916"/>
            <v:rect id="_x0000_s1195" style="position:absolute;left:8231;top:3610;width:2160;height:540" filled="f" stroked="f">
              <v:textbox style="mso-next-textbox:#_x0000_s1195" inset=",0,,0">
                <w:txbxContent>
                  <w:p w:rsidR="00332301" w:rsidRDefault="00332301" w:rsidP="003278FB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Выручка</w:t>
                    </w:r>
                  </w:p>
                </w:txbxContent>
              </v:textbox>
            </v:rect>
          </v:group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_x0000_s1036" style="position:absolute;margin-left:13.8pt;margin-top:6.1pt;width:438pt;height:192pt;z-index:251660288" coordorigin="1631,2111" coordsize="8760,3840">
            <v:line id="_x0000_s1037" style="position:absolute;rotation:180" from="2891,2351" to="2891,5591">
              <v:stroke endarrow="classic"/>
            </v:line>
            <v:line id="_x0000_s1038" style="position:absolute;rotation:180;flip:x" from="2891,5591" to="8651,5591">
              <v:stroke endarrow="classic"/>
            </v:line>
            <v:line id="_x0000_s1039" style="position:absolute" from="2888,4874" to="6006,4874" strokeweight="1pt"/>
            <v:line id="_x0000_s1040" style="position:absolute;flip:y" from="2891,2831" to="6071,4871" strokeweight="1pt"/>
            <v:line id="_x0000_s1041" style="position:absolute" from="6027,2155" to="6027,5575">
              <v:stroke dashstyle="dash"/>
            </v:line>
            <v:line id="_x0000_s1042" style="position:absolute" from="4511,3822" to="4511,5591">
              <v:stroke dashstyle="dash"/>
            </v:line>
            <v:line id="_x0000_s1043" style="position:absolute" from="6032,4871" to="8372,4871"/>
            <v:line id="_x0000_s1044" style="position:absolute" from="6071,2831" to="8411,2831"/>
            <v:rect id="_x0000_s1045" style="position:absolute;left:6245;top:4915;width:2160;height:540" filled="f" stroked="f">
              <v:textbox style="mso-next-textbox:#_x0000_s1045" inset=",0,,0">
                <w:txbxContent>
                  <w:p w:rsidR="00332301" w:rsidRDefault="00332301" w:rsidP="003278FB">
                    <w:pPr>
                      <w:jc w:val="center"/>
                      <w:rPr>
                        <w:rFonts w:ascii="Arial" w:hAnsi="Arial" w:cs="Arial"/>
                        <w:lang w:val="en-US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Постоянные расходы, </w:t>
                    </w:r>
                    <w:r>
                      <w:rPr>
                        <w:rFonts w:ascii="Arial" w:hAnsi="Arial" w:cs="Arial"/>
                        <w:lang w:val="en-US"/>
                      </w:rPr>
                      <w:t>FC</w:t>
                    </w:r>
                  </w:p>
                </w:txbxContent>
              </v:textbox>
            </v:rect>
            <v:rect id="_x0000_s1046" style="position:absolute;left:6245;top:3611;width:2160;height:540" filled="f" stroked="f">
              <v:textbox style="mso-next-textbox:#_x0000_s1046" inset=",0,,0">
                <w:txbxContent>
                  <w:p w:rsidR="00332301" w:rsidRDefault="00332301" w:rsidP="003278FB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Переменные расходы, </w:t>
                    </w:r>
                    <w:r>
                      <w:rPr>
                        <w:rFonts w:ascii="Arial" w:hAnsi="Arial" w:cs="Arial"/>
                        <w:lang w:val="en-US"/>
                      </w:rPr>
                      <w:t>VC</w:t>
                    </w:r>
                  </w:p>
                </w:txbxContent>
              </v:textbox>
            </v:rect>
            <v:rect id="_x0000_s1047" style="position:absolute;left:7571;top:5591;width:900;height:360" filled="f" stroked="f">
              <v:textbox inset=",0,,0">
                <w:txbxContent>
                  <w:p w:rsidR="00332301" w:rsidRDefault="00332301" w:rsidP="003278FB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  <w:lang w:val="en-US"/>
                      </w:rPr>
                      <w:t>X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, шт</w:t>
                    </w:r>
                  </w:p>
                </w:txbxContent>
              </v:textbox>
            </v:rect>
            <v:rect id="_x0000_s1048" style="position:absolute;left:4063;top:5591;width:900;height:360" filled="f" stroked="f">
              <v:textbox inset=",0,,0">
                <w:txbxContent>
                  <w:p w:rsidR="00332301" w:rsidRDefault="00332301" w:rsidP="003278FB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50</w:t>
                    </w:r>
                  </w:p>
                </w:txbxContent>
              </v:textbox>
            </v:rect>
            <v:rect id="_x0000_s1049" style="position:absolute;left:5690;top:5591;width:900;height:360" filled="f" stroked="f">
              <v:textbox inset=",0,,0">
                <w:txbxContent>
                  <w:p w:rsidR="00332301" w:rsidRDefault="00332301" w:rsidP="003278FB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1000</w:t>
                    </w:r>
                  </w:p>
                </w:txbxContent>
              </v:textbox>
            </v:rect>
            <v:rect id="_x0000_s1050" style="position:absolute;left:2453;top:4746;width:900;height:360" filled="f" stroked="f">
              <v:textbox style="mso-next-textbox:#_x0000_s1050" inset=",0,,0">
                <w:txbxContent>
                  <w:p w:rsidR="00332301" w:rsidRPr="00E86664" w:rsidRDefault="00332301" w:rsidP="003278FB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_x0000_s1051" style="position:absolute;left:2351;top:3709;width:900;height:360" filled="f" stroked="f">
              <v:textbox inset=",0,,0">
                <w:txbxContent>
                  <w:p w:rsidR="00332301" w:rsidRDefault="00332301" w:rsidP="003278FB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10</w:t>
                    </w:r>
                  </w:p>
                </w:txbxContent>
              </v:textbox>
            </v:rect>
            <v:rect id="_x0000_s1052" style="position:absolute;left:1631;top:2351;width:1260;height:540" filled="f" stroked="f">
              <v:textbox inset=",0,,0">
                <w:txbxContent>
                  <w:p w:rsidR="00332301" w:rsidRPr="00E86664" w:rsidRDefault="00332301" w:rsidP="003278FB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E8666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тыс. руб.</w:t>
                    </w:r>
                  </w:p>
                </w:txbxContent>
              </v:textbox>
            </v:rect>
            <v:shape id="_x0000_s1053" type="#_x0000_t88" style="position:absolute;left:6131;top:2831;width:179;height:2040" adj=",10916"/>
            <v:shape id="_x0000_s1054" type="#_x0000_t88" style="position:absolute;left:6071;top:4871;width:180;height:720" adj=",10920"/>
            <v:line id="_x0000_s1055" style="position:absolute;flip:y" from="2886,2111" to="6071,5590" strokeweight="1pt"/>
            <v:line id="_x0000_s1056" style="position:absolute;flip:x" from="2879,3823" to="4499,3823">
              <v:stroke dashstyle="dash"/>
            </v:line>
            <v:line id="_x0000_s1057" style="position:absolute" from="6071,2111" to="8411,2111"/>
            <v:rect id="_x0000_s1058" style="position:absolute;left:6251;top:2203;width:2160;height:540" filled="f" stroked="f">
              <v:textbox style="mso-next-textbox:#_x0000_s1058" inset=",0,,0">
                <w:txbxContent>
                  <w:p w:rsidR="00332301" w:rsidRDefault="00332301" w:rsidP="003278FB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Прибыль</w:t>
                    </w:r>
                  </w:p>
                </w:txbxContent>
              </v:textbox>
            </v:rect>
            <v:shape id="_x0000_s1059" type="#_x0000_t88" style="position:absolute;left:6071;top:2111;width:180;height:720" adj=",10920"/>
            <v:shape id="_x0000_s1060" type="#_x0000_t88" style="position:absolute;left:8411;top:2111;width:179;height:3420" adj=",10916"/>
            <v:rect id="_x0000_s1061" style="position:absolute;left:8231;top:3610;width:2160;height:540" filled="f" stroked="f">
              <v:textbox style="mso-next-textbox:#_x0000_s1061" inset=",0,,0">
                <w:txbxContent>
                  <w:p w:rsidR="00332301" w:rsidRDefault="00332301" w:rsidP="003278FB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Выручка</w:t>
                    </w:r>
                  </w:p>
                </w:txbxContent>
              </v:textbox>
            </v:rect>
          </v:group>
        </w:pict>
      </w:r>
    </w:p>
    <w:p w:rsidR="003278FB" w:rsidRPr="00E86664" w:rsidRDefault="003278FB" w:rsidP="00E866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78FB" w:rsidRPr="00E86664" w:rsidRDefault="00DB277F" w:rsidP="00E866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96" type="#_x0000_t32" style="position:absolute;margin-left:76.2pt;margin-top:9.3pt;width:156.35pt;height:96.7pt;flip:y;z-index:251663360" o:connectortype="straight">
            <v:stroke dashstyle="longDash"/>
          </v:shape>
        </w:pict>
      </w:r>
    </w:p>
    <w:p w:rsidR="003278FB" w:rsidRPr="00E86664" w:rsidRDefault="003278FB" w:rsidP="00E866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78FB" w:rsidRPr="00E86664" w:rsidRDefault="00DB277F" w:rsidP="00E866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98" type="#_x0000_t32" style="position:absolute;margin-left:124.2pt;margin-top:23.7pt;width:0;height:51.95pt;z-index:251665408" o:connectortype="straight">
            <v:stroke dashstyle="longDash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97" type="#_x0000_t32" style="position:absolute;margin-left:76.2pt;margin-top:22.95pt;width:48pt;height:.75pt;flip:x y;z-index:251664384" o:connectortype="straight">
            <v:stroke dashstyle="longDash"/>
          </v:shape>
        </w:pict>
      </w:r>
    </w:p>
    <w:p w:rsidR="00E86664" w:rsidRPr="00E86664" w:rsidRDefault="00E86664" w:rsidP="00E8666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 xml:space="preserve">                     </w:t>
      </w:r>
      <w:r w:rsidRPr="00E86664">
        <w:rPr>
          <w:rFonts w:ascii="Times New Roman" w:hAnsi="Times New Roman" w:cs="Times New Roman"/>
          <w:noProof/>
          <w:sz w:val="20"/>
          <w:szCs w:val="20"/>
        </w:rPr>
        <w:t>3365</w:t>
      </w:r>
    </w:p>
    <w:p w:rsidR="00E86664" w:rsidRPr="00E86664" w:rsidRDefault="00DB277F" w:rsidP="00E8666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B277F">
        <w:rPr>
          <w:rFonts w:ascii="Times New Roman" w:hAnsi="Times New Roman" w:cs="Times New Roman"/>
          <w:noProof/>
          <w:sz w:val="24"/>
          <w:szCs w:val="24"/>
        </w:rPr>
        <w:pict>
          <v:shape id="_x0000_s1169" type="#_x0000_t32" style="position:absolute;margin-left:76.2pt;margin-top:6.2pt;width:274.65pt;height:0;z-index:251661312" o:connectortype="straight">
            <v:stroke dashstyle="longDash"/>
          </v:shape>
        </w:pict>
      </w:r>
      <w:r w:rsidR="00E86664">
        <w:rPr>
          <w:rFonts w:ascii="Times New Roman" w:hAnsi="Times New Roman" w:cs="Times New Roman"/>
          <w:sz w:val="20"/>
          <w:szCs w:val="20"/>
        </w:rPr>
        <w:t xml:space="preserve">                     2643</w:t>
      </w:r>
    </w:p>
    <w:p w:rsidR="003278FB" w:rsidRPr="00E86664" w:rsidRDefault="00E86664" w:rsidP="00E866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278FB" w:rsidRPr="00E86664" w:rsidRDefault="00E86664" w:rsidP="00E86664">
      <w:pPr>
        <w:pStyle w:val="af1"/>
        <w:spacing w:line="360" w:lineRule="auto"/>
        <w:jc w:val="center"/>
        <w:rPr>
          <w:b w:val="0"/>
          <w:bCs w:val="0"/>
          <w:sz w:val="28"/>
          <w:szCs w:val="28"/>
        </w:rPr>
      </w:pPr>
      <w:r w:rsidRPr="00E86664">
        <w:rPr>
          <w:b w:val="0"/>
          <w:bCs w:val="0"/>
          <w:sz w:val="28"/>
          <w:szCs w:val="28"/>
        </w:rPr>
        <w:t>Рис. 7</w:t>
      </w:r>
      <w:r w:rsidR="003278FB" w:rsidRPr="00E86664">
        <w:rPr>
          <w:b w:val="0"/>
          <w:bCs w:val="0"/>
          <w:sz w:val="28"/>
          <w:szCs w:val="28"/>
        </w:rPr>
        <w:t xml:space="preserve">. Зависимость между прибылью, </w:t>
      </w:r>
      <w:r w:rsidR="003278FB" w:rsidRPr="00E86664">
        <w:rPr>
          <w:b w:val="0"/>
          <w:bCs w:val="0"/>
          <w:sz w:val="28"/>
          <w:szCs w:val="28"/>
        </w:rPr>
        <w:br/>
        <w:t>объемом реализации продукции и ее себестоимостью</w:t>
      </w:r>
    </w:p>
    <w:p w:rsidR="003F4EE3" w:rsidRPr="00B331CE" w:rsidRDefault="00372B1F" w:rsidP="00B331C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1CE">
        <w:rPr>
          <w:rFonts w:ascii="Times New Roman" w:hAnsi="Times New Roman" w:cs="Times New Roman"/>
          <w:sz w:val="28"/>
          <w:szCs w:val="28"/>
        </w:rPr>
        <w:lastRenderedPageBreak/>
        <w:t>15.</w:t>
      </w:r>
      <w:r w:rsidR="003F4EE3" w:rsidRPr="00B331CE">
        <w:rPr>
          <w:rFonts w:ascii="Times New Roman" w:hAnsi="Times New Roman" w:cs="Times New Roman"/>
          <w:sz w:val="28"/>
          <w:szCs w:val="28"/>
        </w:rPr>
        <w:t xml:space="preserve"> Операционно-финансовая зависимость</w:t>
      </w:r>
    </w:p>
    <w:p w:rsidR="003F4EE3" w:rsidRPr="00332301" w:rsidRDefault="003F4EE3" w:rsidP="003323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301">
        <w:rPr>
          <w:rFonts w:ascii="Times New Roman" w:hAnsi="Times New Roman" w:cs="Times New Roman"/>
          <w:sz w:val="28"/>
          <w:szCs w:val="28"/>
        </w:rPr>
        <w:t>Степень операционной зависимости - потенциальная возможность влиять на прибыль путем изменения структуры себестоимости и объема выпуска. Степень операционной зависимости (СОЗ) - это процентное изменение прибыли до выплаты процентов и налогов (ПДВ), вызванное изменением объема продаж на 1 %:</w:t>
      </w:r>
    </w:p>
    <w:p w:rsidR="00AF1076" w:rsidRPr="00AF1076" w:rsidRDefault="00AF1076" w:rsidP="00B331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076">
        <w:rPr>
          <w:rFonts w:ascii="Times New Roman" w:hAnsi="Times New Roman" w:cs="Times New Roman"/>
          <w:sz w:val="28"/>
          <w:szCs w:val="28"/>
        </w:rPr>
        <w:t>Действие операционного рычага (</w:t>
      </w:r>
      <w:r w:rsidRPr="00AF1076">
        <w:rPr>
          <w:rFonts w:ascii="Times New Roman" w:hAnsi="Times New Roman" w:cs="Times New Roman"/>
          <w:sz w:val="28"/>
          <w:szCs w:val="28"/>
          <w:lang w:val="en-US"/>
        </w:rPr>
        <w:t>leverage</w:t>
      </w:r>
      <w:r w:rsidRPr="00AF1076">
        <w:rPr>
          <w:rFonts w:ascii="Times New Roman" w:hAnsi="Times New Roman" w:cs="Times New Roman"/>
          <w:sz w:val="28"/>
          <w:szCs w:val="28"/>
        </w:rPr>
        <w:t>) проявляется в том, что любое изменение объёма продаж всегда приводит к более существенному изменению прибыли.</w:t>
      </w:r>
    </w:p>
    <w:p w:rsidR="00AF1076" w:rsidRPr="00AF1076" w:rsidRDefault="00E66D1F" w:rsidP="00AF107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8237BB">
        <w:rPr>
          <w:rFonts w:ascii="Times New Roman" w:hAnsi="Times New Roman" w:cs="Times New Roman"/>
          <w:sz w:val="28"/>
          <w:szCs w:val="28"/>
        </w:rPr>
        <w:t>СОЗ</w:t>
      </w:r>
      <w:r w:rsidR="00AF1076" w:rsidRPr="00AF1076">
        <w:rPr>
          <w:rFonts w:ascii="Times New Roman" w:hAnsi="Times New Roman" w:cs="Times New Roman"/>
          <w:sz w:val="28"/>
          <w:szCs w:val="28"/>
        </w:rPr>
        <w:t xml:space="preserve"> = </w:t>
      </w:r>
      <w:r w:rsidR="00577AD2" w:rsidRPr="00AF1076">
        <w:rPr>
          <w:rFonts w:ascii="Times New Roman" w:hAnsi="Times New Roman" w:cs="Times New Roman"/>
          <w:position w:val="-24"/>
          <w:sz w:val="28"/>
          <w:szCs w:val="28"/>
        </w:rPr>
        <w:object w:dxaOrig="980" w:dyaOrig="620">
          <v:shape id="_x0000_i1035" type="#_x0000_t75" style="width:48.75pt;height:30.75pt" o:ole="">
            <v:imagedata r:id="rId40" o:title=""/>
          </v:shape>
          <o:OLEObject Type="Embed" ProgID="Equation.3" ShapeID="_x0000_i1035" DrawAspect="Content" ObjectID="_1344676781" r:id="rId41"/>
        </w:object>
      </w:r>
      <w:r w:rsidR="00AF1076" w:rsidRPr="00AF107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(17)</w:t>
      </w:r>
    </w:p>
    <w:p w:rsidR="00AF1076" w:rsidRPr="00AF1076" w:rsidRDefault="008237BB" w:rsidP="00AF10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="00577AD2">
        <w:rPr>
          <w:rFonts w:ascii="Times New Roman" w:hAnsi="Times New Roman" w:cs="Times New Roman"/>
          <w:sz w:val="28"/>
          <w:szCs w:val="28"/>
        </w:rPr>
        <w:t>В</w:t>
      </w:r>
      <w:r w:rsidR="00AF1076" w:rsidRPr="00AF1076">
        <w:rPr>
          <w:rFonts w:ascii="Times New Roman" w:hAnsi="Times New Roman" w:cs="Times New Roman"/>
          <w:sz w:val="28"/>
          <w:szCs w:val="28"/>
        </w:rPr>
        <w:t>– выручка от реализации продукции</w:t>
      </w:r>
    </w:p>
    <w:p w:rsidR="00AF1076" w:rsidRPr="00AF1076" w:rsidRDefault="00577AD2" w:rsidP="00AF10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Зпер</w:t>
      </w:r>
      <w:r w:rsidR="00AF1076" w:rsidRPr="00AF1076">
        <w:rPr>
          <w:rFonts w:ascii="Times New Roman" w:hAnsi="Times New Roman" w:cs="Times New Roman"/>
          <w:sz w:val="28"/>
          <w:szCs w:val="28"/>
        </w:rPr>
        <w:t xml:space="preserve"> – переменные затраты</w:t>
      </w:r>
    </w:p>
    <w:p w:rsidR="00AF1076" w:rsidRPr="00AF1076" w:rsidRDefault="00577AD2" w:rsidP="00AF10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F1076" w:rsidRPr="00AF1076">
        <w:rPr>
          <w:rFonts w:ascii="Times New Roman" w:hAnsi="Times New Roman" w:cs="Times New Roman"/>
          <w:sz w:val="28"/>
          <w:szCs w:val="28"/>
        </w:rPr>
        <w:t xml:space="preserve"> – прибыль от реализации продукции.</w:t>
      </w:r>
      <w:r w:rsidR="00332301">
        <w:rPr>
          <w:rStyle w:val="ac"/>
          <w:rFonts w:ascii="Times New Roman" w:hAnsi="Times New Roman" w:cs="Times New Roman"/>
          <w:sz w:val="28"/>
          <w:szCs w:val="28"/>
        </w:rPr>
        <w:footnoteReference w:id="14"/>
      </w:r>
    </w:p>
    <w:p w:rsidR="00AF1076" w:rsidRDefault="008237BB" w:rsidP="00AF10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</w:t>
      </w:r>
      <w:r w:rsidR="00AF1076">
        <w:rPr>
          <w:rFonts w:ascii="Times New Roman" w:hAnsi="Times New Roman" w:cs="Times New Roman"/>
          <w:sz w:val="28"/>
          <w:szCs w:val="28"/>
          <w:vertAlign w:val="subscript"/>
        </w:rPr>
        <w:t>пред</w:t>
      </w:r>
      <w:r w:rsidR="00AF1076" w:rsidRPr="00AF1076">
        <w:rPr>
          <w:rFonts w:ascii="Times New Roman" w:hAnsi="Times New Roman" w:cs="Times New Roman"/>
          <w:sz w:val="28"/>
          <w:szCs w:val="28"/>
          <w:vertAlign w:val="subscript"/>
        </w:rPr>
        <w:t xml:space="preserve">.г </w:t>
      </w:r>
      <w:r w:rsidR="00AF1076">
        <w:rPr>
          <w:rFonts w:ascii="Times New Roman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8218-3312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2263</m:t>
            </m:r>
          </m:den>
        </m:f>
      </m:oMath>
      <w:r w:rsidR="00AF1076">
        <w:rPr>
          <w:rFonts w:ascii="Times New Roman" w:hAnsi="Times New Roman" w:cs="Times New Roman"/>
          <w:sz w:val="28"/>
          <w:szCs w:val="28"/>
        </w:rPr>
        <w:t xml:space="preserve"> = 2,2</w:t>
      </w:r>
    </w:p>
    <w:p w:rsidR="00AF1076" w:rsidRDefault="008237BB" w:rsidP="00AF10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</w:t>
      </w:r>
      <w:r w:rsidR="00AF1076" w:rsidRPr="00AF1076">
        <w:rPr>
          <w:rFonts w:ascii="Times New Roman" w:hAnsi="Times New Roman" w:cs="Times New Roman"/>
          <w:sz w:val="28"/>
          <w:szCs w:val="28"/>
          <w:vertAlign w:val="subscript"/>
        </w:rPr>
        <w:t xml:space="preserve">отч.г </w:t>
      </w:r>
      <w:r w:rsidR="00AF1076"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10531-4381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2785</m:t>
            </m:r>
          </m:den>
        </m:f>
      </m:oMath>
      <w:r w:rsidR="00AF1076">
        <w:rPr>
          <w:rFonts w:ascii="Times New Roman" w:hAnsi="Times New Roman" w:cs="Times New Roman"/>
          <w:sz w:val="28"/>
          <w:szCs w:val="28"/>
        </w:rPr>
        <w:t xml:space="preserve">  = 2,2</w:t>
      </w:r>
    </w:p>
    <w:p w:rsidR="00AF1076" w:rsidRDefault="00AF1076" w:rsidP="00AF10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при изменении объема реализации на 1% в прибыль изменится на 2,2%</w:t>
      </w:r>
    </w:p>
    <w:p w:rsidR="00577AD2" w:rsidRPr="008237BB" w:rsidRDefault="00577AD2" w:rsidP="008237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Степень финансовой зависимости измеряется отношением чистой прибыли к </w:t>
      </w:r>
      <w:r w:rsidRPr="00B331CE">
        <w:rPr>
          <w:rFonts w:ascii="Times New Roman" w:hAnsi="Times New Roman" w:cs="Times New Roman"/>
          <w:sz w:val="28"/>
          <w:szCs w:val="28"/>
        </w:rPr>
        <w:t>прибыли до выплаты процентов и налогов</w:t>
      </w:r>
      <w:r>
        <w:rPr>
          <w:rFonts w:ascii="Times New Roman" w:hAnsi="Times New Roman" w:cs="Times New Roman"/>
          <w:sz w:val="28"/>
          <w:szCs w:val="28"/>
        </w:rPr>
        <w:t xml:space="preserve">. Эффект финансового левериджа </w:t>
      </w:r>
      <w:r w:rsidRPr="008237BB">
        <w:rPr>
          <w:rFonts w:ascii="Times New Roman" w:hAnsi="Times New Roman" w:cs="Times New Roman"/>
          <w:sz w:val="28"/>
          <w:szCs w:val="28"/>
        </w:rPr>
        <w:t>показывает, во сколько раз темпы прироста чистой прибыли превышают темпы прироста прибыли от продаж.</w:t>
      </w:r>
    </w:p>
    <w:p w:rsidR="00577AD2" w:rsidRPr="008237BB" w:rsidRDefault="008237BB" w:rsidP="008237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7BB">
        <w:rPr>
          <w:rFonts w:ascii="Times New Roman" w:hAnsi="Times New Roman" w:cs="Times New Roman"/>
          <w:sz w:val="28"/>
          <w:szCs w:val="28"/>
        </w:rPr>
        <w:t>СФЗ</w:t>
      </w:r>
      <w:r w:rsidR="00577AD2" w:rsidRPr="008237BB">
        <w:rPr>
          <w:rFonts w:ascii="Times New Roman" w:hAnsi="Times New Roman" w:cs="Times New Roman"/>
          <w:sz w:val="28"/>
          <w:szCs w:val="28"/>
          <w:vertAlign w:val="subscript"/>
        </w:rPr>
        <w:t xml:space="preserve">пред.г </w:t>
      </w:r>
      <w:r w:rsidR="00577AD2" w:rsidRPr="008237BB">
        <w:rPr>
          <w:rFonts w:ascii="Times New Roman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2263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962</m:t>
            </m:r>
          </m:den>
        </m:f>
      </m:oMath>
      <w:r w:rsidR="00577AD2" w:rsidRPr="008237BB">
        <w:rPr>
          <w:rFonts w:ascii="Times New Roman" w:hAnsi="Times New Roman" w:cs="Times New Roman"/>
          <w:sz w:val="28"/>
          <w:szCs w:val="28"/>
        </w:rPr>
        <w:t xml:space="preserve"> = 2,</w:t>
      </w:r>
      <w:r w:rsidRPr="008237BB">
        <w:rPr>
          <w:rFonts w:ascii="Times New Roman" w:hAnsi="Times New Roman" w:cs="Times New Roman"/>
          <w:sz w:val="28"/>
          <w:szCs w:val="28"/>
        </w:rPr>
        <w:t>4</w:t>
      </w:r>
    </w:p>
    <w:p w:rsidR="00577AD2" w:rsidRPr="008237BB" w:rsidRDefault="008237BB" w:rsidP="008237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7BB">
        <w:rPr>
          <w:rFonts w:ascii="Times New Roman" w:hAnsi="Times New Roman" w:cs="Times New Roman"/>
          <w:sz w:val="28"/>
          <w:szCs w:val="28"/>
        </w:rPr>
        <w:t>СФЗ</w:t>
      </w:r>
      <w:r w:rsidR="00577AD2" w:rsidRPr="008237BB">
        <w:rPr>
          <w:rFonts w:ascii="Times New Roman" w:hAnsi="Times New Roman" w:cs="Times New Roman"/>
          <w:sz w:val="28"/>
          <w:szCs w:val="28"/>
          <w:vertAlign w:val="subscript"/>
        </w:rPr>
        <w:t xml:space="preserve">отч.г </w:t>
      </w:r>
      <w:r w:rsidR="00577AD2" w:rsidRPr="008237BB"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2785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1058</m:t>
            </m:r>
          </m:den>
        </m:f>
      </m:oMath>
      <w:r w:rsidR="00577AD2" w:rsidRPr="008237BB">
        <w:rPr>
          <w:rFonts w:ascii="Times New Roman" w:hAnsi="Times New Roman" w:cs="Times New Roman"/>
          <w:sz w:val="28"/>
          <w:szCs w:val="28"/>
        </w:rPr>
        <w:t xml:space="preserve">  = 2,</w:t>
      </w:r>
      <w:r w:rsidRPr="008237BB">
        <w:rPr>
          <w:rFonts w:ascii="Times New Roman" w:hAnsi="Times New Roman" w:cs="Times New Roman"/>
          <w:sz w:val="28"/>
          <w:szCs w:val="28"/>
        </w:rPr>
        <w:t>6</w:t>
      </w:r>
    </w:p>
    <w:p w:rsidR="00B331CE" w:rsidRPr="00332301" w:rsidRDefault="00B331CE" w:rsidP="003323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332301">
        <w:rPr>
          <w:rFonts w:ascii="Times New Roman" w:eastAsia="Times New Roman" w:hAnsi="Times New Roman" w:cs="Times New Roman"/>
          <w:kern w:val="36"/>
          <w:sz w:val="28"/>
          <w:szCs w:val="28"/>
        </w:rPr>
        <w:lastRenderedPageBreak/>
        <w:t xml:space="preserve">Степень комбинированной зависимости (СКЗ) определяется как процентное изменение </w:t>
      </w:r>
      <w:r w:rsidR="008237BB" w:rsidRPr="00332301">
        <w:rPr>
          <w:rFonts w:ascii="Times New Roman" w:eastAsia="Times New Roman" w:hAnsi="Times New Roman" w:cs="Times New Roman"/>
          <w:kern w:val="36"/>
          <w:sz w:val="28"/>
          <w:szCs w:val="28"/>
        </w:rPr>
        <w:t>чистой прибыли</w:t>
      </w:r>
      <w:r w:rsidRPr="00332301">
        <w:rPr>
          <w:rFonts w:ascii="Times New Roman" w:eastAsia="Times New Roman" w:hAnsi="Times New Roman" w:cs="Times New Roman"/>
          <w:kern w:val="36"/>
          <w:sz w:val="28"/>
          <w:szCs w:val="28"/>
        </w:rPr>
        <w:t>, вызванное изменением объема продаж на 1 %:</w:t>
      </w:r>
    </w:p>
    <w:p w:rsidR="008237BB" w:rsidRPr="008237BB" w:rsidRDefault="008237BB" w:rsidP="008237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7BB">
        <w:rPr>
          <w:rFonts w:ascii="Times New Roman" w:hAnsi="Times New Roman" w:cs="Times New Roman"/>
          <w:sz w:val="28"/>
          <w:szCs w:val="28"/>
        </w:rPr>
        <w:t>СКЗ</w:t>
      </w:r>
      <w:r w:rsidRPr="008237BB">
        <w:rPr>
          <w:rFonts w:ascii="Times New Roman" w:hAnsi="Times New Roman" w:cs="Times New Roman"/>
          <w:sz w:val="28"/>
          <w:szCs w:val="28"/>
          <w:vertAlign w:val="subscript"/>
        </w:rPr>
        <w:t xml:space="preserve">пред.г </w:t>
      </w:r>
      <w:r w:rsidRPr="008237BB">
        <w:rPr>
          <w:rFonts w:ascii="Times New Roman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8218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3312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962</m:t>
            </m:r>
          </m:den>
        </m:f>
      </m:oMath>
      <w:r w:rsidRPr="008237BB">
        <w:rPr>
          <w:rFonts w:ascii="Times New Roman" w:hAnsi="Times New Roman" w:cs="Times New Roman"/>
          <w:sz w:val="28"/>
          <w:szCs w:val="28"/>
        </w:rPr>
        <w:t xml:space="preserve"> = 5</w:t>
      </w:r>
    </w:p>
    <w:p w:rsidR="008237BB" w:rsidRPr="008237BB" w:rsidRDefault="008237BB" w:rsidP="008237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7BB">
        <w:rPr>
          <w:rFonts w:ascii="Times New Roman" w:hAnsi="Times New Roman" w:cs="Times New Roman"/>
          <w:sz w:val="28"/>
          <w:szCs w:val="28"/>
        </w:rPr>
        <w:t>СКЗ</w:t>
      </w:r>
      <w:r w:rsidRPr="008237BB">
        <w:rPr>
          <w:rFonts w:ascii="Times New Roman" w:hAnsi="Times New Roman" w:cs="Times New Roman"/>
          <w:sz w:val="28"/>
          <w:szCs w:val="28"/>
          <w:vertAlign w:val="subscript"/>
        </w:rPr>
        <w:t xml:space="preserve">отч.г </w:t>
      </w:r>
      <w:r w:rsidRPr="008237BB"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10531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4381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1058</m:t>
            </m:r>
          </m:den>
        </m:f>
      </m:oMath>
      <w:r w:rsidRPr="008237BB">
        <w:rPr>
          <w:rFonts w:ascii="Times New Roman" w:hAnsi="Times New Roman" w:cs="Times New Roman"/>
          <w:sz w:val="28"/>
          <w:szCs w:val="28"/>
        </w:rPr>
        <w:t xml:space="preserve">  = 5,8</w:t>
      </w:r>
    </w:p>
    <w:p w:rsidR="00AF1076" w:rsidRDefault="008237BB" w:rsidP="00AF10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 анализируемом периоде наблюдается увеличение степени комбинированной зависимости предприятия.</w:t>
      </w:r>
    </w:p>
    <w:p w:rsidR="00D27604" w:rsidRDefault="00D27604" w:rsidP="00AF10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7604" w:rsidRDefault="00D27604" w:rsidP="00AF10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7604" w:rsidRDefault="00D27604" w:rsidP="00AF10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7604" w:rsidRDefault="00D27604" w:rsidP="00AF10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7604" w:rsidRDefault="00D27604" w:rsidP="00AF10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2301" w:rsidRDefault="00332301" w:rsidP="00AF10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2301" w:rsidRDefault="00332301" w:rsidP="00AF10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2301" w:rsidRDefault="00332301" w:rsidP="00AF10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0FCD" w:rsidRDefault="00000FCD" w:rsidP="00AF10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0FCD" w:rsidRDefault="00000FCD" w:rsidP="00AF10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0FCD" w:rsidRDefault="00000FCD" w:rsidP="00AF10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0FCD" w:rsidRDefault="00000FCD" w:rsidP="00AF10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0FCD" w:rsidRDefault="00000FCD" w:rsidP="00AF10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0FCD" w:rsidRDefault="00000FCD" w:rsidP="00AF10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0FCD" w:rsidRDefault="00000FCD" w:rsidP="00AF10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0FCD" w:rsidRDefault="00000FCD" w:rsidP="00AF10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0FCD" w:rsidRDefault="00000FCD" w:rsidP="00AF10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2301" w:rsidRDefault="00332301" w:rsidP="00AF10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2301" w:rsidRDefault="00332301" w:rsidP="00AF10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7604" w:rsidRDefault="00D27604" w:rsidP="00AF10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7604" w:rsidRDefault="00D27604" w:rsidP="00AF10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7604" w:rsidRDefault="00D27604" w:rsidP="00AF10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7604" w:rsidRPr="00717157" w:rsidRDefault="00512E80" w:rsidP="00512E80">
      <w:pPr>
        <w:pStyle w:val="1"/>
        <w:spacing w:line="360" w:lineRule="auto"/>
        <w:jc w:val="center"/>
        <w:rPr>
          <w:sz w:val="28"/>
          <w:szCs w:val="28"/>
        </w:rPr>
      </w:pPr>
      <w:bookmarkStart w:id="1" w:name="_Toc270934824"/>
      <w:r>
        <w:rPr>
          <w:sz w:val="28"/>
          <w:szCs w:val="28"/>
        </w:rPr>
        <w:lastRenderedPageBreak/>
        <w:t>Ч</w:t>
      </w:r>
      <w:r w:rsidR="00D27604" w:rsidRPr="00717157">
        <w:rPr>
          <w:sz w:val="28"/>
          <w:szCs w:val="28"/>
        </w:rPr>
        <w:t>асть 2</w:t>
      </w:r>
      <w:bookmarkEnd w:id="1"/>
    </w:p>
    <w:p w:rsidR="00D27604" w:rsidRPr="00512E80" w:rsidRDefault="00512E80" w:rsidP="00512E80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капитала предприятия представлена на рисунке 8.</w:t>
      </w:r>
    </w:p>
    <w:p w:rsidR="00D27604" w:rsidRDefault="00512E80" w:rsidP="00512E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E8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14650" cy="2628900"/>
            <wp:effectExtent l="19050" t="0" r="19050" b="0"/>
            <wp:docPr id="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  <w:r w:rsidRPr="00512E8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14650" cy="2628900"/>
            <wp:effectExtent l="19050" t="0" r="19050" b="0"/>
            <wp:docPr id="9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512E80" w:rsidRDefault="00512E80" w:rsidP="00512E80">
      <w:pPr>
        <w:pStyle w:val="a5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E7322">
        <w:rPr>
          <w:rFonts w:ascii="Times New Roman" w:hAnsi="Times New Roman" w:cs="Times New Roman"/>
          <w:sz w:val="28"/>
          <w:szCs w:val="28"/>
        </w:rPr>
        <w:t xml:space="preserve">Рис. </w:t>
      </w:r>
      <w:r w:rsidR="005305C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E73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Доля собственного и заемного капитала</w:t>
      </w:r>
      <w:r w:rsidRPr="003E7322">
        <w:rPr>
          <w:rFonts w:ascii="Times New Roman" w:hAnsi="Times New Roman" w:cs="Times New Roman"/>
          <w:sz w:val="28"/>
          <w:szCs w:val="28"/>
        </w:rPr>
        <w:t xml:space="preserve"> предприятия</w:t>
      </w:r>
    </w:p>
    <w:p w:rsidR="005305C7" w:rsidRDefault="005305C7" w:rsidP="00AF10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Анализируя представленные данные, можно сделать вывод, что на долю собственного капитала приходится наибольший удельный вес. При этом доля собственного капитала предприятия по сравнению с заемным увеличивается, что является положительной тенденцией и свидетельствует о повышении финансовой устойчивости предприятия.</w:t>
      </w:r>
    </w:p>
    <w:p w:rsidR="00D27604" w:rsidRDefault="00512E80" w:rsidP="00AF10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Исходные данные для анализа структуры собственного и заемного капитала предприятия представлены в таблице 4.</w:t>
      </w:r>
    </w:p>
    <w:p w:rsidR="002A2ADD" w:rsidRDefault="002A2ADD" w:rsidP="002A2ADD">
      <w:pPr>
        <w:pStyle w:val="a5"/>
        <w:spacing w:line="36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</w:t>
      </w:r>
    </w:p>
    <w:p w:rsidR="002A2ADD" w:rsidRDefault="002A2ADD" w:rsidP="002A2ADD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Исходные данные для анализа </w:t>
      </w:r>
      <w:r w:rsidR="00795122">
        <w:rPr>
          <w:rFonts w:ascii="Times New Roman" w:hAnsi="Times New Roman" w:cs="Times New Roman"/>
          <w:sz w:val="28"/>
          <w:szCs w:val="28"/>
        </w:rPr>
        <w:t>структуры собственного и заемного капитала предприятия</w:t>
      </w:r>
    </w:p>
    <w:tbl>
      <w:tblPr>
        <w:tblW w:w="9659" w:type="dxa"/>
        <w:tblInd w:w="262" w:type="dxa"/>
        <w:tblLook w:val="0000"/>
      </w:tblPr>
      <w:tblGrid>
        <w:gridCol w:w="3390"/>
        <w:gridCol w:w="1134"/>
        <w:gridCol w:w="872"/>
        <w:gridCol w:w="971"/>
        <w:gridCol w:w="850"/>
        <w:gridCol w:w="1221"/>
        <w:gridCol w:w="1221"/>
      </w:tblGrid>
      <w:tr w:rsidR="00795122" w:rsidRPr="005305C7" w:rsidTr="005305C7">
        <w:trPr>
          <w:trHeight w:val="510"/>
        </w:trPr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122" w:rsidRPr="005305C7" w:rsidRDefault="00795122" w:rsidP="00795122">
            <w:pPr>
              <w:spacing w:after="0" w:line="240" w:lineRule="auto"/>
              <w:ind w:left="-120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5C7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122" w:rsidRPr="005305C7" w:rsidRDefault="00795122" w:rsidP="00795122">
            <w:pPr>
              <w:spacing w:after="0" w:line="240" w:lineRule="auto"/>
              <w:ind w:left="-120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5C7">
              <w:rPr>
                <w:rFonts w:ascii="Times New Roman" w:hAnsi="Times New Roman" w:cs="Times New Roman"/>
                <w:sz w:val="24"/>
                <w:szCs w:val="24"/>
              </w:rPr>
              <w:t>На начало периода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122" w:rsidRPr="005305C7" w:rsidRDefault="00795122" w:rsidP="00795122">
            <w:pPr>
              <w:spacing w:after="0" w:line="240" w:lineRule="auto"/>
              <w:ind w:left="-120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5C7">
              <w:rPr>
                <w:rFonts w:ascii="Times New Roman" w:hAnsi="Times New Roman" w:cs="Times New Roman"/>
                <w:sz w:val="24"/>
                <w:szCs w:val="24"/>
              </w:rPr>
              <w:t>На конец периода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122" w:rsidRPr="005305C7" w:rsidRDefault="00795122" w:rsidP="00795122">
            <w:pPr>
              <w:spacing w:after="0" w:line="240" w:lineRule="auto"/>
              <w:ind w:left="-120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5C7">
              <w:rPr>
                <w:rFonts w:ascii="Times New Roman" w:hAnsi="Times New Roman" w:cs="Times New Roman"/>
                <w:sz w:val="24"/>
                <w:szCs w:val="24"/>
              </w:rPr>
              <w:t>Изменение (+/-)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95122" w:rsidRPr="005305C7" w:rsidRDefault="00795122" w:rsidP="00795122">
            <w:pPr>
              <w:spacing w:after="0" w:line="240" w:lineRule="auto"/>
              <w:ind w:left="-120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5C7">
              <w:rPr>
                <w:rFonts w:ascii="Times New Roman" w:hAnsi="Times New Roman" w:cs="Times New Roman"/>
                <w:sz w:val="24"/>
                <w:szCs w:val="24"/>
              </w:rPr>
              <w:t>Изменение доли, %</w:t>
            </w:r>
          </w:p>
        </w:tc>
      </w:tr>
      <w:tr w:rsidR="00795122" w:rsidRPr="005305C7" w:rsidTr="005305C7">
        <w:trPr>
          <w:trHeight w:val="51"/>
        </w:trPr>
        <w:tc>
          <w:tcPr>
            <w:tcW w:w="3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122" w:rsidRPr="005305C7" w:rsidRDefault="00795122" w:rsidP="00795122">
            <w:pPr>
              <w:spacing w:after="0" w:line="240" w:lineRule="auto"/>
              <w:ind w:left="-120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122" w:rsidRPr="005305C7" w:rsidRDefault="00795122" w:rsidP="00795122">
            <w:pPr>
              <w:spacing w:after="0" w:line="240" w:lineRule="auto"/>
              <w:ind w:left="-120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5C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122" w:rsidRPr="005305C7" w:rsidRDefault="00795122" w:rsidP="00795122">
            <w:pPr>
              <w:spacing w:after="0" w:line="240" w:lineRule="auto"/>
              <w:ind w:left="-120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5C7">
              <w:rPr>
                <w:rFonts w:ascii="Times New Roman" w:hAnsi="Times New Roman" w:cs="Times New Roman"/>
                <w:sz w:val="24"/>
                <w:szCs w:val="24"/>
              </w:rPr>
              <w:t>доля,%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122" w:rsidRPr="005305C7" w:rsidRDefault="00795122" w:rsidP="00795122">
            <w:pPr>
              <w:spacing w:after="0" w:line="240" w:lineRule="auto"/>
              <w:ind w:left="-120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5C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22" w:rsidRPr="005305C7" w:rsidRDefault="00795122" w:rsidP="00795122">
            <w:pPr>
              <w:spacing w:after="0" w:line="240" w:lineRule="auto"/>
              <w:ind w:left="-120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5C7">
              <w:rPr>
                <w:rFonts w:ascii="Times New Roman" w:hAnsi="Times New Roman" w:cs="Times New Roman"/>
                <w:sz w:val="24"/>
                <w:szCs w:val="24"/>
              </w:rPr>
              <w:t>доля, %</w:t>
            </w:r>
          </w:p>
        </w:tc>
        <w:tc>
          <w:tcPr>
            <w:tcW w:w="1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22" w:rsidRPr="005305C7" w:rsidRDefault="00795122" w:rsidP="00795122">
            <w:pPr>
              <w:spacing w:after="0" w:line="240" w:lineRule="auto"/>
              <w:ind w:left="-120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95122" w:rsidRPr="005305C7" w:rsidRDefault="00795122" w:rsidP="00795122">
            <w:pPr>
              <w:spacing w:after="0" w:line="240" w:lineRule="auto"/>
              <w:ind w:left="-120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122" w:rsidRPr="005305C7" w:rsidTr="005305C7">
        <w:trPr>
          <w:trHeight w:val="51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122" w:rsidRPr="005305C7" w:rsidRDefault="00795122" w:rsidP="005305C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5C7">
              <w:rPr>
                <w:rFonts w:ascii="Times New Roman" w:hAnsi="Times New Roman" w:cs="Times New Roman"/>
                <w:bCs/>
                <w:sz w:val="24"/>
                <w:szCs w:val="24"/>
              </w:rPr>
              <w:t>Собственный капитал,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122" w:rsidRPr="005305C7" w:rsidRDefault="00795122" w:rsidP="00530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5C7">
              <w:rPr>
                <w:rFonts w:ascii="Times New Roman" w:hAnsi="Times New Roman" w:cs="Times New Roman"/>
                <w:sz w:val="24"/>
                <w:szCs w:val="24"/>
              </w:rPr>
              <w:t>9081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122" w:rsidRPr="005305C7" w:rsidRDefault="00795122" w:rsidP="00530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5C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122" w:rsidRPr="005305C7" w:rsidRDefault="00795122" w:rsidP="005305C7">
            <w:pPr>
              <w:spacing w:after="0" w:line="240" w:lineRule="auto"/>
              <w:ind w:left="-120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5C7">
              <w:rPr>
                <w:rFonts w:ascii="Times New Roman" w:hAnsi="Times New Roman" w:cs="Times New Roman"/>
                <w:sz w:val="24"/>
                <w:szCs w:val="24"/>
              </w:rPr>
              <w:t>10248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122" w:rsidRPr="005305C7" w:rsidRDefault="00795122" w:rsidP="005305C7">
            <w:pPr>
              <w:spacing w:after="0" w:line="240" w:lineRule="auto"/>
              <w:ind w:left="-120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5C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122" w:rsidRPr="005305C7" w:rsidRDefault="00795122" w:rsidP="005305C7">
            <w:pPr>
              <w:spacing w:after="0" w:line="240" w:lineRule="auto"/>
              <w:ind w:left="-120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5C7">
              <w:rPr>
                <w:rFonts w:ascii="Times New Roman" w:hAnsi="Times New Roman" w:cs="Times New Roman"/>
                <w:sz w:val="24"/>
                <w:szCs w:val="24"/>
              </w:rPr>
              <w:t>+1167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122" w:rsidRPr="005305C7" w:rsidRDefault="005305C7" w:rsidP="005305C7">
            <w:pPr>
              <w:spacing w:after="0" w:line="240" w:lineRule="auto"/>
              <w:ind w:left="-120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5C7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</w:tc>
      </w:tr>
      <w:tr w:rsidR="005305C7" w:rsidRPr="005305C7" w:rsidTr="005305C7">
        <w:trPr>
          <w:trHeight w:val="255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122" w:rsidRPr="005305C7" w:rsidRDefault="00795122" w:rsidP="00795122">
            <w:pPr>
              <w:spacing w:after="0" w:line="240" w:lineRule="auto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5305C7">
              <w:rPr>
                <w:rFonts w:ascii="Times New Roman" w:hAnsi="Times New Roman" w:cs="Times New Roman"/>
                <w:sz w:val="24"/>
                <w:szCs w:val="24"/>
              </w:rPr>
              <w:t xml:space="preserve">уставный капитал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122" w:rsidRPr="005305C7" w:rsidRDefault="00795122" w:rsidP="00530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5C7">
              <w:rPr>
                <w:rFonts w:ascii="Times New Roman" w:hAnsi="Times New Roman" w:cs="Times New Roman"/>
                <w:sz w:val="24"/>
                <w:szCs w:val="24"/>
              </w:rPr>
              <w:t>1297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122" w:rsidRPr="005305C7" w:rsidRDefault="00795122" w:rsidP="005305C7">
            <w:pPr>
              <w:spacing w:after="0" w:line="240" w:lineRule="auto"/>
              <w:ind w:left="-120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5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122" w:rsidRPr="005305C7" w:rsidRDefault="00795122" w:rsidP="00530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5C7">
              <w:rPr>
                <w:rFonts w:ascii="Times New Roman" w:hAnsi="Times New Roman" w:cs="Times New Roman"/>
                <w:sz w:val="24"/>
                <w:szCs w:val="24"/>
              </w:rPr>
              <w:t>1297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122" w:rsidRPr="005305C7" w:rsidRDefault="00795122" w:rsidP="005305C7">
            <w:pPr>
              <w:spacing w:after="0" w:line="240" w:lineRule="auto"/>
              <w:ind w:left="-120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5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122" w:rsidRPr="005305C7" w:rsidRDefault="00795122" w:rsidP="005305C7">
            <w:pPr>
              <w:spacing w:after="0" w:line="240" w:lineRule="auto"/>
              <w:ind w:left="-120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5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122" w:rsidRPr="005305C7" w:rsidRDefault="005305C7" w:rsidP="005305C7">
            <w:pPr>
              <w:spacing w:after="0" w:line="240" w:lineRule="auto"/>
              <w:ind w:left="-120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5C7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</w:tr>
      <w:tr w:rsidR="005305C7" w:rsidRPr="005305C7" w:rsidTr="005305C7">
        <w:trPr>
          <w:trHeight w:val="255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122" w:rsidRPr="005305C7" w:rsidRDefault="00795122" w:rsidP="00795122">
            <w:pPr>
              <w:spacing w:after="0" w:line="240" w:lineRule="auto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5305C7">
              <w:rPr>
                <w:rFonts w:ascii="Times New Roman" w:hAnsi="Times New Roman" w:cs="Times New Roman"/>
                <w:sz w:val="24"/>
                <w:szCs w:val="24"/>
              </w:rPr>
              <w:t xml:space="preserve">добавочный капитал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122" w:rsidRPr="005305C7" w:rsidRDefault="00795122" w:rsidP="00530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5C7">
              <w:rPr>
                <w:rFonts w:ascii="Times New Roman" w:hAnsi="Times New Roman" w:cs="Times New Roman"/>
                <w:sz w:val="24"/>
                <w:szCs w:val="24"/>
              </w:rPr>
              <w:t>4241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122" w:rsidRPr="005305C7" w:rsidRDefault="00795122" w:rsidP="005305C7">
            <w:pPr>
              <w:spacing w:after="0" w:line="240" w:lineRule="auto"/>
              <w:ind w:left="-120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5C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122" w:rsidRPr="005305C7" w:rsidRDefault="00795122" w:rsidP="00530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5C7">
              <w:rPr>
                <w:rFonts w:ascii="Times New Roman" w:hAnsi="Times New Roman" w:cs="Times New Roman"/>
                <w:sz w:val="24"/>
                <w:szCs w:val="24"/>
              </w:rPr>
              <w:t>4217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122" w:rsidRPr="005305C7" w:rsidRDefault="00795122" w:rsidP="005305C7">
            <w:pPr>
              <w:spacing w:after="0" w:line="240" w:lineRule="auto"/>
              <w:ind w:left="-120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5C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122" w:rsidRPr="005305C7" w:rsidRDefault="005305C7" w:rsidP="005305C7">
            <w:pPr>
              <w:spacing w:after="0" w:line="240" w:lineRule="auto"/>
              <w:ind w:left="-120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5C7"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122" w:rsidRPr="005305C7" w:rsidRDefault="005305C7" w:rsidP="005305C7">
            <w:pPr>
              <w:spacing w:after="0" w:line="240" w:lineRule="auto"/>
              <w:ind w:left="-120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5C7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</w:tc>
      </w:tr>
      <w:tr w:rsidR="005305C7" w:rsidRPr="005305C7" w:rsidTr="005305C7">
        <w:trPr>
          <w:trHeight w:val="255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122" w:rsidRPr="005305C7" w:rsidRDefault="00795122" w:rsidP="00795122">
            <w:pPr>
              <w:spacing w:after="0" w:line="240" w:lineRule="auto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5305C7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капитал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122" w:rsidRPr="005305C7" w:rsidRDefault="00795122" w:rsidP="00530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5C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122" w:rsidRPr="005305C7" w:rsidRDefault="00795122" w:rsidP="005305C7">
            <w:pPr>
              <w:spacing w:after="0" w:line="240" w:lineRule="auto"/>
              <w:ind w:left="-120" w:right="-10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5C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122" w:rsidRPr="005305C7" w:rsidRDefault="00795122" w:rsidP="00530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5C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122" w:rsidRPr="005305C7" w:rsidRDefault="00795122" w:rsidP="005305C7">
            <w:pPr>
              <w:spacing w:after="0" w:line="240" w:lineRule="auto"/>
              <w:ind w:left="-120" w:right="-10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5C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122" w:rsidRPr="005305C7" w:rsidRDefault="005305C7" w:rsidP="005305C7">
            <w:pPr>
              <w:spacing w:after="0" w:line="240" w:lineRule="auto"/>
              <w:ind w:left="-120" w:right="-10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5C7">
              <w:rPr>
                <w:rFonts w:ascii="Times New Roman" w:hAnsi="Times New Roman" w:cs="Times New Roman"/>
                <w:bCs/>
                <w:sz w:val="24"/>
                <w:szCs w:val="24"/>
              </w:rPr>
              <w:t>+16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122" w:rsidRPr="005305C7" w:rsidRDefault="005305C7" w:rsidP="005305C7">
            <w:pPr>
              <w:spacing w:after="0" w:line="240" w:lineRule="auto"/>
              <w:ind w:left="-120" w:right="-10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5C7">
              <w:rPr>
                <w:rFonts w:ascii="Times New Roman" w:hAnsi="Times New Roman" w:cs="Times New Roman"/>
                <w:bCs/>
                <w:sz w:val="24"/>
                <w:szCs w:val="24"/>
              </w:rPr>
              <w:t>+16</w:t>
            </w:r>
          </w:p>
        </w:tc>
      </w:tr>
      <w:tr w:rsidR="00795122" w:rsidRPr="005305C7" w:rsidTr="005305C7">
        <w:trPr>
          <w:trHeight w:val="255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122" w:rsidRPr="005305C7" w:rsidRDefault="00795122" w:rsidP="00795122">
            <w:pPr>
              <w:spacing w:after="0" w:line="240" w:lineRule="auto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5305C7">
              <w:rPr>
                <w:rFonts w:ascii="Times New Roman" w:hAnsi="Times New Roman" w:cs="Times New Roman"/>
                <w:sz w:val="24"/>
                <w:szCs w:val="24"/>
              </w:rPr>
              <w:t xml:space="preserve">нераспределенная прибыль (непокрытый убыток)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122" w:rsidRPr="005305C7" w:rsidRDefault="00795122" w:rsidP="00530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5C7">
              <w:rPr>
                <w:rFonts w:ascii="Times New Roman" w:hAnsi="Times New Roman" w:cs="Times New Roman"/>
                <w:sz w:val="24"/>
                <w:szCs w:val="24"/>
              </w:rPr>
              <w:t>3496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122" w:rsidRPr="005305C7" w:rsidRDefault="00795122" w:rsidP="005305C7">
            <w:pPr>
              <w:spacing w:after="0" w:line="240" w:lineRule="auto"/>
              <w:ind w:left="-120" w:right="-10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95122" w:rsidRPr="005305C7" w:rsidRDefault="00795122" w:rsidP="005305C7">
            <w:pPr>
              <w:spacing w:after="0" w:line="240" w:lineRule="auto"/>
              <w:ind w:left="-120" w:right="-10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5C7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122" w:rsidRPr="005305C7" w:rsidRDefault="00795122" w:rsidP="00530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5C7">
              <w:rPr>
                <w:rFonts w:ascii="Times New Roman" w:hAnsi="Times New Roman" w:cs="Times New Roman"/>
                <w:sz w:val="24"/>
                <w:szCs w:val="24"/>
              </w:rPr>
              <w:t>4671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122" w:rsidRPr="005305C7" w:rsidRDefault="00795122" w:rsidP="005305C7">
            <w:pPr>
              <w:spacing w:after="0" w:line="240" w:lineRule="auto"/>
              <w:ind w:left="-120" w:right="-10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95122" w:rsidRPr="005305C7" w:rsidRDefault="00795122" w:rsidP="005305C7">
            <w:pPr>
              <w:spacing w:after="0" w:line="240" w:lineRule="auto"/>
              <w:ind w:left="-120" w:right="-10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5C7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5C7" w:rsidRPr="005305C7" w:rsidRDefault="005305C7" w:rsidP="005305C7">
            <w:pPr>
              <w:spacing w:after="0" w:line="240" w:lineRule="auto"/>
              <w:ind w:left="-120" w:right="-10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95122" w:rsidRPr="005305C7" w:rsidRDefault="005305C7" w:rsidP="005305C7">
            <w:pPr>
              <w:spacing w:after="0" w:line="240" w:lineRule="auto"/>
              <w:ind w:left="-120" w:right="-10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5C7">
              <w:rPr>
                <w:rFonts w:ascii="Times New Roman" w:hAnsi="Times New Roman" w:cs="Times New Roman"/>
                <w:bCs/>
                <w:sz w:val="24"/>
                <w:szCs w:val="24"/>
              </w:rPr>
              <w:t>+1175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122" w:rsidRPr="005305C7" w:rsidRDefault="005305C7" w:rsidP="005305C7">
            <w:pPr>
              <w:spacing w:after="0" w:line="240" w:lineRule="auto"/>
              <w:ind w:left="-120" w:right="-10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5C7">
              <w:rPr>
                <w:rFonts w:ascii="Times New Roman" w:hAnsi="Times New Roman" w:cs="Times New Roman"/>
                <w:bCs/>
                <w:sz w:val="24"/>
                <w:szCs w:val="24"/>
              </w:rPr>
              <w:t>+1</w:t>
            </w:r>
          </w:p>
        </w:tc>
      </w:tr>
      <w:tr w:rsidR="00795122" w:rsidRPr="005305C7" w:rsidTr="005305C7">
        <w:trPr>
          <w:trHeight w:val="255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122" w:rsidRPr="005305C7" w:rsidRDefault="00795122" w:rsidP="00530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5C7">
              <w:rPr>
                <w:rFonts w:ascii="Times New Roman" w:hAnsi="Times New Roman" w:cs="Times New Roman"/>
                <w:sz w:val="24"/>
                <w:szCs w:val="24"/>
              </w:rPr>
              <w:t xml:space="preserve">Заемный капитал, в т.ч.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122" w:rsidRPr="005305C7" w:rsidRDefault="00795122" w:rsidP="005305C7">
            <w:pPr>
              <w:spacing w:after="0" w:line="240" w:lineRule="auto"/>
              <w:ind w:left="-120" w:right="-10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5C7">
              <w:rPr>
                <w:rFonts w:ascii="Times New Roman" w:hAnsi="Times New Roman" w:cs="Times New Roman"/>
                <w:bCs/>
                <w:sz w:val="24"/>
                <w:szCs w:val="24"/>
              </w:rPr>
              <w:t>4073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122" w:rsidRPr="005305C7" w:rsidRDefault="00795122" w:rsidP="005305C7">
            <w:pPr>
              <w:spacing w:after="0" w:line="240" w:lineRule="auto"/>
              <w:ind w:left="-120" w:right="-10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5C7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122" w:rsidRPr="005305C7" w:rsidRDefault="00795122" w:rsidP="005305C7">
            <w:pPr>
              <w:spacing w:after="0" w:line="240" w:lineRule="auto"/>
              <w:ind w:left="-120" w:right="-10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5C7">
              <w:rPr>
                <w:rFonts w:ascii="Times New Roman" w:hAnsi="Times New Roman" w:cs="Times New Roman"/>
                <w:bCs/>
                <w:sz w:val="24"/>
                <w:szCs w:val="24"/>
              </w:rPr>
              <w:t>6218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122" w:rsidRPr="005305C7" w:rsidRDefault="00795122" w:rsidP="005305C7">
            <w:pPr>
              <w:spacing w:after="0" w:line="240" w:lineRule="auto"/>
              <w:ind w:left="-120" w:right="-10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5C7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122" w:rsidRPr="005305C7" w:rsidRDefault="005305C7" w:rsidP="005305C7">
            <w:pPr>
              <w:spacing w:after="0" w:line="240" w:lineRule="auto"/>
              <w:ind w:left="-120" w:right="-10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5C7">
              <w:rPr>
                <w:rFonts w:ascii="Times New Roman" w:hAnsi="Times New Roman" w:cs="Times New Roman"/>
                <w:bCs/>
                <w:sz w:val="24"/>
                <w:szCs w:val="24"/>
              </w:rPr>
              <w:t>+2145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122" w:rsidRPr="005305C7" w:rsidRDefault="005305C7" w:rsidP="005305C7">
            <w:pPr>
              <w:spacing w:after="0" w:line="240" w:lineRule="auto"/>
              <w:ind w:left="-120" w:right="-10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5C7">
              <w:rPr>
                <w:rFonts w:ascii="Times New Roman" w:hAnsi="Times New Roman" w:cs="Times New Roman"/>
                <w:bCs/>
                <w:sz w:val="24"/>
                <w:szCs w:val="24"/>
              </w:rPr>
              <w:t>+7</w:t>
            </w:r>
          </w:p>
        </w:tc>
      </w:tr>
      <w:tr w:rsidR="00795122" w:rsidRPr="005305C7" w:rsidTr="005305C7">
        <w:trPr>
          <w:trHeight w:val="255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122" w:rsidRPr="005305C7" w:rsidRDefault="00795122" w:rsidP="00795122">
            <w:pPr>
              <w:spacing w:after="0" w:line="240" w:lineRule="auto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5305C7">
              <w:rPr>
                <w:rFonts w:ascii="Times New Roman" w:hAnsi="Times New Roman" w:cs="Times New Roman"/>
                <w:sz w:val="24"/>
                <w:szCs w:val="24"/>
              </w:rPr>
              <w:t>долгосрочные обязательства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122" w:rsidRPr="005305C7" w:rsidRDefault="00795122" w:rsidP="005305C7">
            <w:pPr>
              <w:spacing w:after="0" w:line="240" w:lineRule="auto"/>
              <w:ind w:left="-120" w:right="-10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5C7">
              <w:rPr>
                <w:rFonts w:ascii="Times New Roman" w:hAnsi="Times New Roman" w:cs="Times New Roman"/>
                <w:sz w:val="24"/>
                <w:szCs w:val="24"/>
              </w:rPr>
              <w:t>1685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122" w:rsidRPr="005305C7" w:rsidRDefault="00795122" w:rsidP="005305C7">
            <w:pPr>
              <w:spacing w:after="0" w:line="240" w:lineRule="auto"/>
              <w:ind w:left="-120" w:right="-10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5C7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122" w:rsidRPr="005305C7" w:rsidRDefault="00795122" w:rsidP="005305C7">
            <w:pPr>
              <w:spacing w:after="0" w:line="240" w:lineRule="auto"/>
              <w:ind w:left="-120" w:right="-10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5C7">
              <w:rPr>
                <w:rFonts w:ascii="Times New Roman" w:hAnsi="Times New Roman" w:cs="Times New Roman"/>
                <w:sz w:val="24"/>
                <w:szCs w:val="24"/>
              </w:rPr>
              <w:t>1297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122" w:rsidRPr="005305C7" w:rsidRDefault="00795122" w:rsidP="005305C7">
            <w:pPr>
              <w:spacing w:after="0" w:line="240" w:lineRule="auto"/>
              <w:ind w:left="-120" w:right="-10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5C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122" w:rsidRPr="005305C7" w:rsidRDefault="005305C7" w:rsidP="005305C7">
            <w:pPr>
              <w:spacing w:after="0" w:line="240" w:lineRule="auto"/>
              <w:ind w:left="-120" w:right="-10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5C7">
              <w:rPr>
                <w:rFonts w:ascii="Times New Roman" w:hAnsi="Times New Roman" w:cs="Times New Roman"/>
                <w:bCs/>
                <w:sz w:val="24"/>
                <w:szCs w:val="24"/>
              </w:rPr>
              <w:t>-388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122" w:rsidRPr="005305C7" w:rsidRDefault="005305C7" w:rsidP="005305C7">
            <w:pPr>
              <w:spacing w:after="0" w:line="240" w:lineRule="auto"/>
              <w:ind w:left="-120" w:right="-10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5C7">
              <w:rPr>
                <w:rFonts w:ascii="Times New Roman" w:hAnsi="Times New Roman" w:cs="Times New Roman"/>
                <w:bCs/>
                <w:sz w:val="24"/>
                <w:szCs w:val="24"/>
              </w:rPr>
              <w:t>-5</w:t>
            </w:r>
          </w:p>
        </w:tc>
      </w:tr>
      <w:tr w:rsidR="00795122" w:rsidRPr="005305C7" w:rsidTr="005305C7">
        <w:trPr>
          <w:trHeight w:val="255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122" w:rsidRPr="005305C7" w:rsidRDefault="00795122" w:rsidP="005305C7">
            <w:pPr>
              <w:spacing w:after="0" w:line="240" w:lineRule="auto"/>
              <w:ind w:left="16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305C7">
              <w:rPr>
                <w:rFonts w:ascii="Times New Roman" w:hAnsi="Times New Roman" w:cs="Times New Roman"/>
                <w:sz w:val="24"/>
                <w:szCs w:val="24"/>
              </w:rPr>
              <w:t>краткосрочные обязательства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122" w:rsidRPr="005305C7" w:rsidRDefault="00795122" w:rsidP="005305C7">
            <w:pPr>
              <w:spacing w:after="0" w:line="240" w:lineRule="auto"/>
              <w:ind w:left="-120" w:right="-10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5C7">
              <w:rPr>
                <w:rFonts w:ascii="Times New Roman" w:hAnsi="Times New Roman" w:cs="Times New Roman"/>
                <w:sz w:val="24"/>
                <w:szCs w:val="24"/>
              </w:rPr>
              <w:t>2388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122" w:rsidRPr="005305C7" w:rsidRDefault="00795122" w:rsidP="005305C7">
            <w:pPr>
              <w:spacing w:after="0" w:line="240" w:lineRule="auto"/>
              <w:ind w:left="-120" w:right="-10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5C7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122" w:rsidRPr="005305C7" w:rsidRDefault="00795122" w:rsidP="005305C7">
            <w:pPr>
              <w:spacing w:after="0" w:line="240" w:lineRule="auto"/>
              <w:ind w:left="-120" w:right="-10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5C7">
              <w:rPr>
                <w:rFonts w:ascii="Times New Roman" w:hAnsi="Times New Roman" w:cs="Times New Roman"/>
                <w:sz w:val="24"/>
                <w:szCs w:val="24"/>
              </w:rPr>
              <w:t>4921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122" w:rsidRPr="005305C7" w:rsidRDefault="00795122" w:rsidP="005305C7">
            <w:pPr>
              <w:spacing w:after="0" w:line="240" w:lineRule="auto"/>
              <w:ind w:left="-120" w:right="-10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5C7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122" w:rsidRPr="005305C7" w:rsidRDefault="005305C7" w:rsidP="005305C7">
            <w:pPr>
              <w:spacing w:after="0" w:line="240" w:lineRule="auto"/>
              <w:ind w:left="-120" w:right="-10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5C7">
              <w:rPr>
                <w:rFonts w:ascii="Times New Roman" w:hAnsi="Times New Roman" w:cs="Times New Roman"/>
                <w:bCs/>
                <w:sz w:val="24"/>
                <w:szCs w:val="24"/>
              </w:rPr>
              <w:t>+2533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122" w:rsidRPr="005305C7" w:rsidRDefault="005305C7" w:rsidP="005305C7">
            <w:pPr>
              <w:spacing w:after="0" w:line="240" w:lineRule="auto"/>
              <w:ind w:left="-120" w:right="-10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5C7">
              <w:rPr>
                <w:rFonts w:ascii="Times New Roman" w:hAnsi="Times New Roman" w:cs="Times New Roman"/>
                <w:bCs/>
                <w:sz w:val="24"/>
                <w:szCs w:val="24"/>
              </w:rPr>
              <w:t>+12</w:t>
            </w:r>
          </w:p>
        </w:tc>
      </w:tr>
      <w:tr w:rsidR="00795122" w:rsidRPr="005305C7" w:rsidTr="005305C7">
        <w:trPr>
          <w:trHeight w:val="255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122" w:rsidRPr="005305C7" w:rsidRDefault="00795122" w:rsidP="00530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5C7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122" w:rsidRPr="005305C7" w:rsidRDefault="00795122" w:rsidP="005305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5C7">
              <w:rPr>
                <w:rFonts w:ascii="Times New Roman" w:hAnsi="Times New Roman" w:cs="Times New Roman"/>
                <w:bCs/>
                <w:sz w:val="24"/>
                <w:szCs w:val="24"/>
              </w:rPr>
              <w:t>13154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122" w:rsidRPr="005305C7" w:rsidRDefault="00795122" w:rsidP="005305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5C7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122" w:rsidRPr="005305C7" w:rsidRDefault="00795122" w:rsidP="005305C7">
            <w:pPr>
              <w:spacing w:after="0" w:line="240" w:lineRule="auto"/>
              <w:ind w:left="-120" w:right="-10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5C7">
              <w:rPr>
                <w:rFonts w:ascii="Times New Roman" w:hAnsi="Times New Roman" w:cs="Times New Roman"/>
                <w:bCs/>
                <w:sz w:val="24"/>
                <w:szCs w:val="24"/>
              </w:rPr>
              <w:t>16466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122" w:rsidRPr="005305C7" w:rsidRDefault="00795122" w:rsidP="005305C7">
            <w:pPr>
              <w:spacing w:after="0" w:line="240" w:lineRule="auto"/>
              <w:ind w:left="-120" w:right="-10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5C7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122" w:rsidRPr="005305C7" w:rsidRDefault="005305C7" w:rsidP="005305C7">
            <w:pPr>
              <w:spacing w:after="0" w:line="240" w:lineRule="auto"/>
              <w:ind w:left="-120" w:right="-10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5C7">
              <w:rPr>
                <w:rFonts w:ascii="Times New Roman" w:hAnsi="Times New Roman" w:cs="Times New Roman"/>
                <w:bCs/>
                <w:sz w:val="24"/>
                <w:szCs w:val="24"/>
              </w:rPr>
              <w:t>+3312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122" w:rsidRPr="005305C7" w:rsidRDefault="005305C7" w:rsidP="005305C7">
            <w:pPr>
              <w:spacing w:after="0" w:line="240" w:lineRule="auto"/>
              <w:ind w:left="-120" w:right="-10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5C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:rsidR="005305C7" w:rsidRPr="005305C7" w:rsidRDefault="005305C7" w:rsidP="005305C7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5C7">
        <w:rPr>
          <w:rFonts w:ascii="Times New Roman" w:hAnsi="Times New Roman" w:cs="Times New Roman"/>
          <w:sz w:val="28"/>
          <w:szCs w:val="28"/>
        </w:rPr>
        <w:lastRenderedPageBreak/>
        <w:t>Графически структура собственного и заемного капитала предприятия представлена на рисунке  9</w:t>
      </w:r>
      <w:r>
        <w:rPr>
          <w:rFonts w:ascii="Times New Roman" w:hAnsi="Times New Roman" w:cs="Times New Roman"/>
          <w:sz w:val="28"/>
          <w:szCs w:val="28"/>
        </w:rPr>
        <w:t>,10</w:t>
      </w:r>
    </w:p>
    <w:p w:rsidR="005305C7" w:rsidRDefault="005305C7" w:rsidP="005305C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2E8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53100" cy="2590800"/>
            <wp:effectExtent l="19050" t="0" r="19050" b="0"/>
            <wp:docPr id="1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5305C7" w:rsidRDefault="005305C7" w:rsidP="005305C7">
      <w:pPr>
        <w:pStyle w:val="a5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305C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29300" cy="2752725"/>
            <wp:effectExtent l="19050" t="0" r="19050" b="0"/>
            <wp:docPr id="1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:rsidR="005305C7" w:rsidRDefault="005305C7" w:rsidP="005305C7">
      <w:pPr>
        <w:pStyle w:val="a5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E7322">
        <w:rPr>
          <w:rFonts w:ascii="Times New Roman" w:hAnsi="Times New Roman" w:cs="Times New Roman"/>
          <w:sz w:val="28"/>
          <w:szCs w:val="28"/>
        </w:rPr>
        <w:t xml:space="preserve">Рис. </w:t>
      </w:r>
      <w:r>
        <w:rPr>
          <w:rFonts w:ascii="Times New Roman" w:hAnsi="Times New Roman" w:cs="Times New Roman"/>
          <w:sz w:val="28"/>
          <w:szCs w:val="28"/>
        </w:rPr>
        <w:t>9.</w:t>
      </w:r>
      <w:r w:rsidRPr="003E73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Структура собственного капитала</w:t>
      </w:r>
      <w:r w:rsidRPr="003E7322">
        <w:rPr>
          <w:rFonts w:ascii="Times New Roman" w:hAnsi="Times New Roman" w:cs="Times New Roman"/>
          <w:sz w:val="28"/>
          <w:szCs w:val="28"/>
        </w:rPr>
        <w:t xml:space="preserve"> предприятия</w:t>
      </w:r>
    </w:p>
    <w:p w:rsidR="00512E80" w:rsidRDefault="00A57AB6" w:rsidP="00AF10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Анализируя представленные данные можно сделать вывод, что наибольший удельный вес в общей структуре собственного капитала занимает добавочный капитал и нераспределенная прибыль.</w:t>
      </w:r>
    </w:p>
    <w:p w:rsidR="00A57AB6" w:rsidRDefault="00A57AB6" w:rsidP="00AF10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то что сумма уставного капитала в анализируемом периоде остается неизменной, его доля в общей структуре собственного капитала снижается на 1%.</w:t>
      </w:r>
    </w:p>
    <w:p w:rsidR="00A57AB6" w:rsidRDefault="00A57AB6" w:rsidP="00AF10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7604" w:rsidRDefault="00D27604" w:rsidP="00AF10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7AB6" w:rsidRDefault="00A57AB6" w:rsidP="00A57AB6">
      <w:r>
        <w:rPr>
          <w:noProof/>
        </w:rPr>
        <w:lastRenderedPageBreak/>
        <w:drawing>
          <wp:inline distT="0" distB="0" distL="0" distR="0">
            <wp:extent cx="2914650" cy="2628900"/>
            <wp:effectExtent l="19050" t="0" r="19050" b="0"/>
            <wp:docPr id="1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  <w:r>
        <w:t xml:space="preserve">   </w:t>
      </w:r>
      <w:r w:rsidRPr="001377A4">
        <w:rPr>
          <w:noProof/>
        </w:rPr>
        <w:drawing>
          <wp:inline distT="0" distB="0" distL="0" distR="0">
            <wp:extent cx="2914650" cy="2628900"/>
            <wp:effectExtent l="19050" t="0" r="19050" b="0"/>
            <wp:docPr id="1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:rsidR="00A57AB6" w:rsidRDefault="00A57AB6" w:rsidP="00A57AB6">
      <w:pPr>
        <w:pStyle w:val="a5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E7322">
        <w:rPr>
          <w:rFonts w:ascii="Times New Roman" w:hAnsi="Times New Roman" w:cs="Times New Roman"/>
          <w:sz w:val="28"/>
          <w:szCs w:val="28"/>
        </w:rPr>
        <w:t>Рис. 1</w:t>
      </w:r>
      <w:r>
        <w:rPr>
          <w:rFonts w:ascii="Times New Roman" w:hAnsi="Times New Roman" w:cs="Times New Roman"/>
          <w:sz w:val="28"/>
          <w:szCs w:val="28"/>
        </w:rPr>
        <w:t>0.</w:t>
      </w:r>
      <w:r w:rsidRPr="003E7322">
        <w:rPr>
          <w:rFonts w:ascii="Times New Roman" w:hAnsi="Times New Roman" w:cs="Times New Roman"/>
          <w:sz w:val="28"/>
          <w:szCs w:val="28"/>
        </w:rPr>
        <w:t xml:space="preserve"> Структура </w:t>
      </w:r>
      <w:r>
        <w:rPr>
          <w:rFonts w:ascii="Times New Roman" w:hAnsi="Times New Roman" w:cs="Times New Roman"/>
          <w:sz w:val="28"/>
          <w:szCs w:val="28"/>
        </w:rPr>
        <w:t>заемного</w:t>
      </w:r>
      <w:r w:rsidRPr="003E7322">
        <w:rPr>
          <w:rFonts w:ascii="Times New Roman" w:hAnsi="Times New Roman" w:cs="Times New Roman"/>
          <w:sz w:val="28"/>
          <w:szCs w:val="28"/>
        </w:rPr>
        <w:t xml:space="preserve"> капитала предприятия</w:t>
      </w:r>
    </w:p>
    <w:p w:rsidR="00717157" w:rsidRDefault="00A57AB6" w:rsidP="00A57AB6">
      <w:pPr>
        <w:tabs>
          <w:tab w:val="left" w:pos="325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AB6">
        <w:rPr>
          <w:rFonts w:ascii="Times New Roman" w:hAnsi="Times New Roman" w:cs="Times New Roman"/>
          <w:sz w:val="28"/>
          <w:szCs w:val="28"/>
        </w:rPr>
        <w:t>Анализируя представленные данные, можно сделать вывод, что наибольший удельный вес в общей структуре заемного капитала приходится на краткосрочные обязательства. Положительной тенденцией является снижение доли долгосрочных обязательств в общей структуре заемного капитала  41% до 21%.</w:t>
      </w:r>
    </w:p>
    <w:p w:rsidR="00E66D1F" w:rsidRPr="00417401" w:rsidRDefault="009C1E6F" w:rsidP="00E66D1F">
      <w:pPr>
        <w:pStyle w:val="a7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66D1F" w:rsidRPr="00417401">
        <w:rPr>
          <w:sz w:val="28"/>
          <w:szCs w:val="28"/>
        </w:rPr>
        <w:t>Коэффициент абсолютной ликвидности Кла показывает, какая часть краткосрочной задолженности может быть покрыта  наиболее ликвидными оборотными активами – денежными средствами и краткосрочными финансовыми вложениями:</w:t>
      </w:r>
    </w:p>
    <w:p w:rsidR="00E66D1F" w:rsidRPr="00417401" w:rsidRDefault="00E66D1F" w:rsidP="00E66D1F">
      <w:pPr>
        <w:pStyle w:val="a7"/>
        <w:spacing w:before="0" w:beforeAutospacing="0" w:after="0" w:afterAutospacing="0" w:line="360" w:lineRule="auto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417401">
        <w:rPr>
          <w:sz w:val="28"/>
          <w:szCs w:val="28"/>
        </w:rPr>
        <w:t xml:space="preserve">Кла = </w:t>
      </w:r>
      <w:r w:rsidRPr="00417401">
        <w:rPr>
          <w:position w:val="-24"/>
          <w:sz w:val="28"/>
          <w:szCs w:val="28"/>
        </w:rPr>
        <w:object w:dxaOrig="1219" w:dyaOrig="620">
          <v:shape id="_x0000_i1036" type="#_x0000_t75" style="width:60.75pt;height:30.75pt" o:ole="">
            <v:imagedata r:id="rId48" o:title=""/>
          </v:shape>
          <o:OLEObject Type="Embed" ProgID="Equation.3" ShapeID="_x0000_i1036" DrawAspect="Content" ObjectID="_1344676782" r:id="rId49"/>
        </w:object>
      </w:r>
      <w:r w:rsidRPr="00417401">
        <w:rPr>
          <w:sz w:val="28"/>
          <w:szCs w:val="28"/>
        </w:rPr>
        <w:t xml:space="preserve">,                    </w:t>
      </w:r>
      <w:r>
        <w:rPr>
          <w:sz w:val="28"/>
          <w:szCs w:val="28"/>
        </w:rPr>
        <w:t xml:space="preserve">                             (</w:t>
      </w:r>
      <w:r w:rsidRPr="00417401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417401">
        <w:rPr>
          <w:sz w:val="28"/>
          <w:szCs w:val="28"/>
        </w:rPr>
        <w:t>)</w:t>
      </w:r>
    </w:p>
    <w:p w:rsidR="00E66D1F" w:rsidRPr="00417401" w:rsidRDefault="00E66D1F" w:rsidP="00E66D1F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17401">
        <w:rPr>
          <w:sz w:val="28"/>
          <w:szCs w:val="28"/>
        </w:rPr>
        <w:t xml:space="preserve">где   ДС – денежные средства и их эквиваленты (стр. 260 бухгалтерского баланса); </w:t>
      </w:r>
    </w:p>
    <w:p w:rsidR="00E66D1F" w:rsidRPr="00417401" w:rsidRDefault="00E66D1F" w:rsidP="00E66D1F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17401">
        <w:rPr>
          <w:sz w:val="28"/>
          <w:szCs w:val="28"/>
        </w:rPr>
        <w:t>КФВ – краткосрочные финансовые вложения (стр. 250 бухгалтерского баланса);</w:t>
      </w:r>
    </w:p>
    <w:p w:rsidR="00E66D1F" w:rsidRPr="00417401" w:rsidRDefault="00E66D1F" w:rsidP="00E66D1F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17401">
        <w:rPr>
          <w:sz w:val="28"/>
          <w:szCs w:val="28"/>
        </w:rPr>
        <w:t>КП – краткосрочные обязательства (стр. 690).</w:t>
      </w:r>
      <w:r w:rsidR="00332301">
        <w:rPr>
          <w:rStyle w:val="ac"/>
          <w:sz w:val="28"/>
          <w:szCs w:val="28"/>
        </w:rPr>
        <w:footnoteReference w:id="15"/>
      </w:r>
    </w:p>
    <w:p w:rsidR="00E66D1F" w:rsidRPr="00417401" w:rsidRDefault="00E66D1F" w:rsidP="00E66D1F">
      <w:pPr>
        <w:pStyle w:val="a7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417401">
        <w:rPr>
          <w:sz w:val="28"/>
          <w:szCs w:val="28"/>
        </w:rPr>
        <w:t>Принято считать, что нормальный уровень коэффициента абсолютной ликвидности дол</w:t>
      </w:r>
      <w:r>
        <w:rPr>
          <w:sz w:val="28"/>
          <w:szCs w:val="28"/>
        </w:rPr>
        <w:t>жен быть 0,05 – 0,15</w:t>
      </w:r>
      <w:r w:rsidRPr="00417401">
        <w:rPr>
          <w:sz w:val="28"/>
          <w:szCs w:val="28"/>
        </w:rPr>
        <w:t>.</w:t>
      </w:r>
    </w:p>
    <w:p w:rsidR="00E66D1F" w:rsidRPr="004B2817" w:rsidRDefault="00E66D1F" w:rsidP="00E66D1F">
      <w:pPr>
        <w:pStyle w:val="a7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4B2817">
        <w:rPr>
          <w:sz w:val="28"/>
          <w:szCs w:val="28"/>
        </w:rPr>
        <w:lastRenderedPageBreak/>
        <w:t>К</w:t>
      </w:r>
      <w:r>
        <w:rPr>
          <w:sz w:val="28"/>
          <w:szCs w:val="28"/>
        </w:rPr>
        <w:t>ла</w:t>
      </w:r>
      <w:r w:rsidRPr="004B2817">
        <w:rPr>
          <w:sz w:val="28"/>
          <w:szCs w:val="28"/>
        </w:rPr>
        <w:t xml:space="preserve"> </w:t>
      </w:r>
      <w:r>
        <w:rPr>
          <w:sz w:val="28"/>
          <w:szCs w:val="28"/>
          <w:vertAlign w:val="subscript"/>
        </w:rPr>
        <w:t>баз</w:t>
      </w:r>
      <w:r w:rsidRPr="00417401">
        <w:rPr>
          <w:sz w:val="28"/>
          <w:szCs w:val="28"/>
          <w:vertAlign w:val="subscript"/>
        </w:rPr>
        <w:t xml:space="preserve">. </w:t>
      </w:r>
      <w:r>
        <w:rPr>
          <w:sz w:val="28"/>
          <w:szCs w:val="28"/>
          <w:vertAlign w:val="subscript"/>
        </w:rPr>
        <w:t>г</w:t>
      </w:r>
      <w:r w:rsidRPr="004B2817">
        <w:rPr>
          <w:sz w:val="28"/>
          <w:szCs w:val="28"/>
        </w:rPr>
        <w:t xml:space="preserve"> = </w:t>
      </w:r>
      <w:r w:rsidRPr="00417401">
        <w:rPr>
          <w:position w:val="-24"/>
          <w:sz w:val="28"/>
          <w:szCs w:val="28"/>
        </w:rPr>
        <w:object w:dxaOrig="780" w:dyaOrig="620">
          <v:shape id="_x0000_i1037" type="#_x0000_t75" style="width:39pt;height:30.75pt" o:ole="">
            <v:imagedata r:id="rId50" o:title=""/>
          </v:shape>
          <o:OLEObject Type="Embed" ProgID="Equation.3" ShapeID="_x0000_i1037" DrawAspect="Content" ObjectID="_1344676783" r:id="rId51"/>
        </w:object>
      </w:r>
      <w:r>
        <w:rPr>
          <w:sz w:val="28"/>
          <w:szCs w:val="28"/>
        </w:rPr>
        <w:t>=0,08</w:t>
      </w:r>
    </w:p>
    <w:p w:rsidR="00E66D1F" w:rsidRPr="004B2817" w:rsidRDefault="00E66D1F" w:rsidP="00E66D1F">
      <w:pPr>
        <w:pStyle w:val="a7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4B2817">
        <w:rPr>
          <w:sz w:val="28"/>
          <w:szCs w:val="28"/>
        </w:rPr>
        <w:t>К</w:t>
      </w:r>
      <w:r>
        <w:rPr>
          <w:sz w:val="28"/>
          <w:szCs w:val="28"/>
        </w:rPr>
        <w:t>ла</w:t>
      </w:r>
      <w:r w:rsidRPr="004B2817">
        <w:rPr>
          <w:sz w:val="28"/>
          <w:szCs w:val="28"/>
        </w:rPr>
        <w:t xml:space="preserve"> </w:t>
      </w:r>
      <w:r>
        <w:rPr>
          <w:sz w:val="28"/>
          <w:szCs w:val="28"/>
          <w:vertAlign w:val="subscript"/>
        </w:rPr>
        <w:t>отч.г.</w:t>
      </w:r>
      <w:r w:rsidRPr="004B2817">
        <w:rPr>
          <w:sz w:val="28"/>
          <w:szCs w:val="28"/>
        </w:rPr>
        <w:t xml:space="preserve"> = </w:t>
      </w:r>
      <w:r w:rsidRPr="00417401">
        <w:rPr>
          <w:position w:val="-24"/>
          <w:sz w:val="28"/>
          <w:szCs w:val="28"/>
        </w:rPr>
        <w:object w:dxaOrig="780" w:dyaOrig="620">
          <v:shape id="_x0000_i1038" type="#_x0000_t75" style="width:39pt;height:30.75pt" o:ole="">
            <v:imagedata r:id="rId52" o:title=""/>
          </v:shape>
          <o:OLEObject Type="Embed" ProgID="Equation.3" ShapeID="_x0000_i1038" DrawAspect="Content" ObjectID="_1344676784" r:id="rId53"/>
        </w:object>
      </w:r>
      <w:r>
        <w:rPr>
          <w:sz w:val="28"/>
          <w:szCs w:val="28"/>
        </w:rPr>
        <w:t>=0,04</w:t>
      </w:r>
    </w:p>
    <w:p w:rsidR="00E66D1F" w:rsidRPr="00417401" w:rsidRDefault="00E66D1F" w:rsidP="00E66D1F">
      <w:pPr>
        <w:pStyle w:val="a7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417401">
        <w:rPr>
          <w:sz w:val="28"/>
          <w:szCs w:val="28"/>
        </w:rPr>
        <w:t>Коэффициент промежуточного покрытия (быстрой ликвидности) показывает, какую часть краткосрочной задолженности предприятие может погасить за счет денежных средств, краткосрочных финансовых вложений и дебиторских долгов:</w:t>
      </w:r>
    </w:p>
    <w:p w:rsidR="00E66D1F" w:rsidRPr="00417401" w:rsidRDefault="00E66D1F" w:rsidP="00E66D1F">
      <w:pPr>
        <w:pStyle w:val="a7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417401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</w:t>
      </w:r>
      <w:r w:rsidRPr="00417401">
        <w:rPr>
          <w:sz w:val="28"/>
          <w:szCs w:val="28"/>
        </w:rPr>
        <w:t xml:space="preserve">       Клб = </w:t>
      </w:r>
      <w:r w:rsidRPr="00417401">
        <w:rPr>
          <w:position w:val="-24"/>
          <w:sz w:val="28"/>
          <w:szCs w:val="28"/>
        </w:rPr>
        <w:object w:dxaOrig="1800" w:dyaOrig="620">
          <v:shape id="_x0000_i1039" type="#_x0000_t75" style="width:90pt;height:30.75pt" o:ole="" fillcolor="window">
            <v:imagedata r:id="rId54" o:title=""/>
          </v:shape>
          <o:OLEObject Type="Embed" ProgID="Equation.3" ShapeID="_x0000_i1039" DrawAspect="Content" ObjectID="_1344676785" r:id="rId55"/>
        </w:object>
      </w:r>
      <w:r w:rsidRPr="00417401">
        <w:rPr>
          <w:sz w:val="28"/>
          <w:szCs w:val="28"/>
        </w:rPr>
        <w:t xml:space="preserve">,                   </w:t>
      </w:r>
      <w:r>
        <w:rPr>
          <w:sz w:val="28"/>
          <w:szCs w:val="28"/>
        </w:rPr>
        <w:t xml:space="preserve">                             (</w:t>
      </w:r>
      <w:r w:rsidR="0096541A">
        <w:rPr>
          <w:sz w:val="28"/>
          <w:szCs w:val="28"/>
        </w:rPr>
        <w:t>19</w:t>
      </w:r>
      <w:r w:rsidRPr="00417401">
        <w:rPr>
          <w:sz w:val="28"/>
          <w:szCs w:val="28"/>
        </w:rPr>
        <w:t>)</w:t>
      </w:r>
    </w:p>
    <w:p w:rsidR="00E66D1F" w:rsidRPr="00417401" w:rsidRDefault="00E66D1F" w:rsidP="00E66D1F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17401">
        <w:rPr>
          <w:sz w:val="28"/>
          <w:szCs w:val="28"/>
        </w:rPr>
        <w:t>где ДБ – расчеты с дебиторами (стр. 240 – стр. 244).</w:t>
      </w:r>
    </w:p>
    <w:p w:rsidR="00E66D1F" w:rsidRPr="00417401" w:rsidRDefault="00E66D1F" w:rsidP="00E66D1F">
      <w:pPr>
        <w:pStyle w:val="a7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417401">
        <w:rPr>
          <w:sz w:val="28"/>
          <w:szCs w:val="28"/>
        </w:rPr>
        <w:t>Нормальный уровень коэффициента промежуточного покрытия должен быть более 1.</w:t>
      </w:r>
      <w:r w:rsidR="00332301">
        <w:rPr>
          <w:rStyle w:val="ac"/>
          <w:sz w:val="28"/>
          <w:szCs w:val="28"/>
        </w:rPr>
        <w:footnoteReference w:id="16"/>
      </w:r>
    </w:p>
    <w:p w:rsidR="00E66D1F" w:rsidRPr="004B2817" w:rsidRDefault="00E66D1F" w:rsidP="00E66D1F">
      <w:pPr>
        <w:pStyle w:val="a7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4B2817">
        <w:rPr>
          <w:sz w:val="28"/>
          <w:szCs w:val="28"/>
        </w:rPr>
        <w:t>К</w:t>
      </w:r>
      <w:r>
        <w:rPr>
          <w:sz w:val="28"/>
          <w:szCs w:val="28"/>
        </w:rPr>
        <w:t>лб</w:t>
      </w:r>
      <w:r w:rsidRPr="004B2817">
        <w:rPr>
          <w:sz w:val="28"/>
          <w:szCs w:val="28"/>
        </w:rPr>
        <w:t xml:space="preserve"> </w:t>
      </w:r>
      <w:r>
        <w:rPr>
          <w:sz w:val="28"/>
          <w:szCs w:val="28"/>
          <w:vertAlign w:val="subscript"/>
        </w:rPr>
        <w:t>баз</w:t>
      </w:r>
      <w:r w:rsidRPr="00417401">
        <w:rPr>
          <w:sz w:val="28"/>
          <w:szCs w:val="28"/>
          <w:vertAlign w:val="subscript"/>
        </w:rPr>
        <w:t xml:space="preserve">. </w:t>
      </w:r>
      <w:r>
        <w:rPr>
          <w:sz w:val="28"/>
          <w:szCs w:val="28"/>
          <w:vertAlign w:val="subscript"/>
        </w:rPr>
        <w:t>г</w:t>
      </w:r>
      <w:r w:rsidRPr="004B2817">
        <w:rPr>
          <w:sz w:val="28"/>
          <w:szCs w:val="28"/>
        </w:rPr>
        <w:t xml:space="preserve"> = </w:t>
      </w:r>
      <w:r w:rsidR="0096541A" w:rsidRPr="00417401">
        <w:rPr>
          <w:position w:val="-24"/>
          <w:sz w:val="28"/>
          <w:szCs w:val="28"/>
        </w:rPr>
        <w:object w:dxaOrig="1460" w:dyaOrig="620">
          <v:shape id="_x0000_i1040" type="#_x0000_t75" style="width:73.5pt;height:30.75pt" o:ole="">
            <v:imagedata r:id="rId56" o:title=""/>
          </v:shape>
          <o:OLEObject Type="Embed" ProgID="Equation.3" ShapeID="_x0000_i1040" DrawAspect="Content" ObjectID="_1344676786" r:id="rId57"/>
        </w:object>
      </w:r>
      <w:r>
        <w:rPr>
          <w:sz w:val="28"/>
          <w:szCs w:val="28"/>
        </w:rPr>
        <w:t>=0,56</w:t>
      </w:r>
    </w:p>
    <w:p w:rsidR="00E66D1F" w:rsidRPr="004B2817" w:rsidRDefault="00E66D1F" w:rsidP="00E66D1F">
      <w:pPr>
        <w:pStyle w:val="a7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4B2817">
        <w:rPr>
          <w:sz w:val="28"/>
          <w:szCs w:val="28"/>
        </w:rPr>
        <w:t>К</w:t>
      </w:r>
      <w:r>
        <w:rPr>
          <w:sz w:val="28"/>
          <w:szCs w:val="28"/>
        </w:rPr>
        <w:t>лб</w:t>
      </w:r>
      <w:r w:rsidRPr="004B2817">
        <w:rPr>
          <w:sz w:val="28"/>
          <w:szCs w:val="28"/>
        </w:rPr>
        <w:t xml:space="preserve"> </w:t>
      </w:r>
      <w:r>
        <w:rPr>
          <w:sz w:val="28"/>
          <w:szCs w:val="28"/>
          <w:vertAlign w:val="subscript"/>
        </w:rPr>
        <w:t>отч.г.</w:t>
      </w:r>
      <w:r w:rsidRPr="004B2817">
        <w:rPr>
          <w:sz w:val="28"/>
          <w:szCs w:val="28"/>
        </w:rPr>
        <w:t xml:space="preserve"> = </w:t>
      </w:r>
      <w:r w:rsidR="0096541A" w:rsidRPr="00417401">
        <w:rPr>
          <w:position w:val="-24"/>
          <w:sz w:val="28"/>
          <w:szCs w:val="28"/>
        </w:rPr>
        <w:object w:dxaOrig="1460" w:dyaOrig="620">
          <v:shape id="_x0000_i1041" type="#_x0000_t75" style="width:73.5pt;height:30.75pt" o:ole="">
            <v:imagedata r:id="rId58" o:title=""/>
          </v:shape>
          <o:OLEObject Type="Embed" ProgID="Equation.3" ShapeID="_x0000_i1041" DrawAspect="Content" ObjectID="_1344676787" r:id="rId59"/>
        </w:object>
      </w:r>
      <w:r>
        <w:rPr>
          <w:sz w:val="28"/>
          <w:szCs w:val="28"/>
        </w:rPr>
        <w:t>=0,</w:t>
      </w:r>
      <w:r w:rsidR="0096541A">
        <w:rPr>
          <w:sz w:val="28"/>
          <w:szCs w:val="28"/>
        </w:rPr>
        <w:t>3</w:t>
      </w:r>
    </w:p>
    <w:p w:rsidR="00E66D1F" w:rsidRPr="00417401" w:rsidRDefault="00E66D1F" w:rsidP="00E66D1F">
      <w:pPr>
        <w:pStyle w:val="a7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417401">
        <w:rPr>
          <w:sz w:val="28"/>
          <w:szCs w:val="28"/>
        </w:rPr>
        <w:t>Общий коэффициент покрытия (текущей ликвидности) Клт показывает, в какой степени оборотные активы предприятия превышают его краткосрочные обязательства:</w:t>
      </w:r>
    </w:p>
    <w:p w:rsidR="00E66D1F" w:rsidRPr="00417401" w:rsidRDefault="00E66D1F" w:rsidP="00E66D1F">
      <w:pPr>
        <w:pStyle w:val="a7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417401">
        <w:rPr>
          <w:sz w:val="28"/>
          <w:szCs w:val="28"/>
        </w:rPr>
        <w:t xml:space="preserve">                                                Клт =</w:t>
      </w:r>
      <w:r w:rsidRPr="00D33BF0">
        <w:rPr>
          <w:position w:val="-24"/>
          <w:sz w:val="28"/>
          <w:szCs w:val="28"/>
        </w:rPr>
        <w:object w:dxaOrig="480" w:dyaOrig="620">
          <v:shape id="_x0000_i1042" type="#_x0000_t75" style="width:24pt;height:30.75pt" o:ole="" fillcolor="window">
            <v:imagedata r:id="rId60" o:title=""/>
          </v:shape>
          <o:OLEObject Type="Embed" ProgID="Equation.3" ShapeID="_x0000_i1042" DrawAspect="Content" ObjectID="_1344676788" r:id="rId61"/>
        </w:object>
      </w:r>
      <w:r>
        <w:rPr>
          <w:sz w:val="28"/>
          <w:szCs w:val="28"/>
        </w:rPr>
        <w:t xml:space="preserve"> ,</w:t>
      </w:r>
      <w:r w:rsidRPr="00417401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    (</w:t>
      </w:r>
      <w:r w:rsidR="0096541A">
        <w:rPr>
          <w:sz w:val="28"/>
          <w:szCs w:val="28"/>
        </w:rPr>
        <w:t>20</w:t>
      </w:r>
      <w:r w:rsidRPr="00417401">
        <w:rPr>
          <w:sz w:val="28"/>
          <w:szCs w:val="28"/>
        </w:rPr>
        <w:t>)</w:t>
      </w:r>
    </w:p>
    <w:p w:rsidR="00E66D1F" w:rsidRPr="00417401" w:rsidRDefault="00E66D1F" w:rsidP="00E66D1F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17401">
        <w:rPr>
          <w:sz w:val="28"/>
          <w:szCs w:val="28"/>
        </w:rPr>
        <w:t>где ТА – итог второго раздела актива баланса.</w:t>
      </w:r>
    </w:p>
    <w:p w:rsidR="00E66D1F" w:rsidRPr="00417401" w:rsidRDefault="00E66D1F" w:rsidP="00E66D1F">
      <w:pPr>
        <w:pStyle w:val="a7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417401">
        <w:rPr>
          <w:sz w:val="28"/>
          <w:szCs w:val="28"/>
        </w:rPr>
        <w:t>Принято считать, что нормальный уровень коэффициента общего покрыти</w:t>
      </w:r>
      <w:r w:rsidR="0096541A">
        <w:rPr>
          <w:sz w:val="28"/>
          <w:szCs w:val="28"/>
        </w:rPr>
        <w:t>я варьирует около 2</w:t>
      </w:r>
      <w:r w:rsidRPr="00417401">
        <w:rPr>
          <w:sz w:val="28"/>
          <w:szCs w:val="28"/>
        </w:rPr>
        <w:t xml:space="preserve"> .</w:t>
      </w:r>
    </w:p>
    <w:p w:rsidR="00E66D1F" w:rsidRPr="00417401" w:rsidRDefault="00E66D1F" w:rsidP="00E66D1F">
      <w:pPr>
        <w:pStyle w:val="a7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417401">
        <w:rPr>
          <w:sz w:val="28"/>
          <w:szCs w:val="28"/>
        </w:rPr>
        <w:t xml:space="preserve">Чем выше коэффициент общего покрытия, тем больше доверия вызывает предприятие у кредиторов. Если данный коэффициент меньше 1, то данное предприятие неплатежеспособно. </w:t>
      </w:r>
    </w:p>
    <w:p w:rsidR="0096541A" w:rsidRPr="004B2817" w:rsidRDefault="0096541A" w:rsidP="0096541A">
      <w:pPr>
        <w:pStyle w:val="a7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4B2817">
        <w:rPr>
          <w:sz w:val="28"/>
          <w:szCs w:val="28"/>
        </w:rPr>
        <w:t>К</w:t>
      </w:r>
      <w:r>
        <w:rPr>
          <w:sz w:val="28"/>
          <w:szCs w:val="28"/>
        </w:rPr>
        <w:t>лт</w:t>
      </w:r>
      <w:r w:rsidRPr="004B2817">
        <w:rPr>
          <w:sz w:val="28"/>
          <w:szCs w:val="28"/>
        </w:rPr>
        <w:t xml:space="preserve"> </w:t>
      </w:r>
      <w:r>
        <w:rPr>
          <w:sz w:val="28"/>
          <w:szCs w:val="28"/>
          <w:vertAlign w:val="subscript"/>
        </w:rPr>
        <w:t>баз</w:t>
      </w:r>
      <w:r w:rsidRPr="00417401">
        <w:rPr>
          <w:sz w:val="28"/>
          <w:szCs w:val="28"/>
          <w:vertAlign w:val="subscript"/>
        </w:rPr>
        <w:t xml:space="preserve">. </w:t>
      </w:r>
      <w:r>
        <w:rPr>
          <w:sz w:val="28"/>
          <w:szCs w:val="28"/>
          <w:vertAlign w:val="subscript"/>
        </w:rPr>
        <w:t>г</w:t>
      </w:r>
      <w:r w:rsidRPr="004B2817">
        <w:rPr>
          <w:sz w:val="28"/>
          <w:szCs w:val="28"/>
        </w:rPr>
        <w:t xml:space="preserve"> = </w:t>
      </w:r>
      <w:r w:rsidRPr="00417401">
        <w:rPr>
          <w:position w:val="-24"/>
          <w:sz w:val="28"/>
          <w:szCs w:val="28"/>
        </w:rPr>
        <w:object w:dxaOrig="600" w:dyaOrig="620">
          <v:shape id="_x0000_i1043" type="#_x0000_t75" style="width:30pt;height:30.75pt" o:ole="">
            <v:imagedata r:id="rId62" o:title=""/>
          </v:shape>
          <o:OLEObject Type="Embed" ProgID="Equation.3" ShapeID="_x0000_i1043" DrawAspect="Content" ObjectID="_1344676789" r:id="rId63"/>
        </w:object>
      </w:r>
      <w:r>
        <w:rPr>
          <w:sz w:val="28"/>
          <w:szCs w:val="28"/>
        </w:rPr>
        <w:t>=0,8</w:t>
      </w:r>
    </w:p>
    <w:p w:rsidR="0096541A" w:rsidRPr="004B2817" w:rsidRDefault="0096541A" w:rsidP="0096541A">
      <w:pPr>
        <w:pStyle w:val="a7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4B2817">
        <w:rPr>
          <w:sz w:val="28"/>
          <w:szCs w:val="28"/>
        </w:rPr>
        <w:lastRenderedPageBreak/>
        <w:t>К</w:t>
      </w:r>
      <w:r>
        <w:rPr>
          <w:sz w:val="28"/>
          <w:szCs w:val="28"/>
        </w:rPr>
        <w:t>лт</w:t>
      </w:r>
      <w:r w:rsidRPr="004B2817">
        <w:rPr>
          <w:sz w:val="28"/>
          <w:szCs w:val="28"/>
        </w:rPr>
        <w:t xml:space="preserve"> </w:t>
      </w:r>
      <w:r>
        <w:rPr>
          <w:sz w:val="28"/>
          <w:szCs w:val="28"/>
          <w:vertAlign w:val="subscript"/>
        </w:rPr>
        <w:t>отч.г.</w:t>
      </w:r>
      <w:r w:rsidRPr="004B2817">
        <w:rPr>
          <w:sz w:val="28"/>
          <w:szCs w:val="28"/>
        </w:rPr>
        <w:t xml:space="preserve"> = </w:t>
      </w:r>
      <w:r w:rsidRPr="00417401">
        <w:rPr>
          <w:position w:val="-24"/>
          <w:sz w:val="28"/>
          <w:szCs w:val="28"/>
        </w:rPr>
        <w:object w:dxaOrig="600" w:dyaOrig="620">
          <v:shape id="_x0000_i1044" type="#_x0000_t75" style="width:30pt;height:30.75pt" o:ole="">
            <v:imagedata r:id="rId64" o:title=""/>
          </v:shape>
          <o:OLEObject Type="Embed" ProgID="Equation.3" ShapeID="_x0000_i1044" DrawAspect="Content" ObjectID="_1344676790" r:id="rId65"/>
        </w:object>
      </w:r>
      <w:r>
        <w:rPr>
          <w:sz w:val="28"/>
          <w:szCs w:val="28"/>
        </w:rPr>
        <w:t>=0,53</w:t>
      </w:r>
    </w:p>
    <w:p w:rsidR="00E66D1F" w:rsidRDefault="00E66D1F" w:rsidP="00E66D1F">
      <w:pPr>
        <w:pStyle w:val="a7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Динамика изменений коэффициентов платежеспособности представлена в таблице 5.</w:t>
      </w:r>
    </w:p>
    <w:p w:rsidR="0096541A" w:rsidRDefault="00E66D1F" w:rsidP="0096541A">
      <w:pPr>
        <w:pStyle w:val="a7"/>
        <w:spacing w:before="0" w:beforeAutospacing="0" w:after="0" w:afterAutospacing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96541A">
        <w:rPr>
          <w:sz w:val="28"/>
          <w:szCs w:val="28"/>
        </w:rPr>
        <w:t>5</w:t>
      </w:r>
    </w:p>
    <w:p w:rsidR="00E66D1F" w:rsidRDefault="00E66D1F" w:rsidP="0096541A">
      <w:pPr>
        <w:pStyle w:val="a7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Динамика коэффициентов ликвидности</w:t>
      </w:r>
    </w:p>
    <w:tbl>
      <w:tblPr>
        <w:tblStyle w:val="a8"/>
        <w:tblW w:w="9704" w:type="dxa"/>
        <w:tblLook w:val="01E0"/>
      </w:tblPr>
      <w:tblGrid>
        <w:gridCol w:w="6062"/>
        <w:gridCol w:w="1150"/>
        <w:gridCol w:w="1179"/>
        <w:gridCol w:w="1313"/>
      </w:tblGrid>
      <w:tr w:rsidR="0096541A" w:rsidRPr="00000FCD" w:rsidTr="0096541A">
        <w:tc>
          <w:tcPr>
            <w:tcW w:w="6062" w:type="dxa"/>
          </w:tcPr>
          <w:p w:rsidR="0096541A" w:rsidRPr="00000FCD" w:rsidRDefault="0096541A" w:rsidP="00DE0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CD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150" w:type="dxa"/>
          </w:tcPr>
          <w:p w:rsidR="0096541A" w:rsidRPr="00000FCD" w:rsidRDefault="0096541A" w:rsidP="0096541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CD">
              <w:rPr>
                <w:rFonts w:ascii="Times New Roman" w:hAnsi="Times New Roman" w:cs="Times New Roman"/>
                <w:sz w:val="24"/>
                <w:szCs w:val="24"/>
              </w:rPr>
              <w:t>На начало года</w:t>
            </w:r>
          </w:p>
        </w:tc>
        <w:tc>
          <w:tcPr>
            <w:tcW w:w="1179" w:type="dxa"/>
          </w:tcPr>
          <w:p w:rsidR="0096541A" w:rsidRPr="00000FCD" w:rsidRDefault="0096541A" w:rsidP="0096541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CD">
              <w:rPr>
                <w:rFonts w:ascii="Times New Roman" w:hAnsi="Times New Roman" w:cs="Times New Roman"/>
                <w:sz w:val="24"/>
                <w:szCs w:val="24"/>
              </w:rPr>
              <w:t>На конец года</w:t>
            </w:r>
          </w:p>
        </w:tc>
        <w:tc>
          <w:tcPr>
            <w:tcW w:w="1313" w:type="dxa"/>
          </w:tcPr>
          <w:p w:rsidR="0096541A" w:rsidRPr="00000FCD" w:rsidRDefault="0096541A" w:rsidP="00DE0CF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CD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(+/-) </w:t>
            </w:r>
          </w:p>
        </w:tc>
      </w:tr>
      <w:tr w:rsidR="0096541A" w:rsidRPr="00000FCD" w:rsidTr="0096541A">
        <w:tc>
          <w:tcPr>
            <w:tcW w:w="6062" w:type="dxa"/>
          </w:tcPr>
          <w:p w:rsidR="0096541A" w:rsidRPr="00000FCD" w:rsidRDefault="0096541A" w:rsidP="00DE0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FCD">
              <w:rPr>
                <w:rFonts w:ascii="Times New Roman" w:hAnsi="Times New Roman" w:cs="Times New Roman"/>
                <w:sz w:val="24"/>
                <w:szCs w:val="24"/>
              </w:rPr>
              <w:t>1. Коэффициент абсолютной ликвидности</w:t>
            </w:r>
          </w:p>
        </w:tc>
        <w:tc>
          <w:tcPr>
            <w:tcW w:w="1150" w:type="dxa"/>
          </w:tcPr>
          <w:p w:rsidR="0096541A" w:rsidRPr="00000FCD" w:rsidRDefault="0096541A" w:rsidP="00965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CD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79" w:type="dxa"/>
          </w:tcPr>
          <w:p w:rsidR="0096541A" w:rsidRPr="00000FCD" w:rsidRDefault="0096541A" w:rsidP="00965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CD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313" w:type="dxa"/>
          </w:tcPr>
          <w:p w:rsidR="0096541A" w:rsidRPr="00000FCD" w:rsidRDefault="0096541A" w:rsidP="00965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CD">
              <w:rPr>
                <w:rFonts w:ascii="Times New Roman" w:hAnsi="Times New Roman" w:cs="Times New Roman"/>
                <w:sz w:val="24"/>
                <w:szCs w:val="24"/>
              </w:rPr>
              <w:t>-0,04</w:t>
            </w:r>
          </w:p>
        </w:tc>
      </w:tr>
      <w:tr w:rsidR="0096541A" w:rsidRPr="00000FCD" w:rsidTr="0096541A">
        <w:tc>
          <w:tcPr>
            <w:tcW w:w="6062" w:type="dxa"/>
          </w:tcPr>
          <w:p w:rsidR="0096541A" w:rsidRPr="00000FCD" w:rsidRDefault="0096541A" w:rsidP="00DE0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FCD">
              <w:rPr>
                <w:rFonts w:ascii="Times New Roman" w:hAnsi="Times New Roman" w:cs="Times New Roman"/>
                <w:sz w:val="24"/>
                <w:szCs w:val="24"/>
              </w:rPr>
              <w:t>2. Коэффициент промежуточной (критической) ликвидности</w:t>
            </w:r>
          </w:p>
        </w:tc>
        <w:tc>
          <w:tcPr>
            <w:tcW w:w="1150" w:type="dxa"/>
          </w:tcPr>
          <w:p w:rsidR="0096541A" w:rsidRPr="00000FCD" w:rsidRDefault="0096541A" w:rsidP="00965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CD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1179" w:type="dxa"/>
          </w:tcPr>
          <w:p w:rsidR="0096541A" w:rsidRPr="00000FCD" w:rsidRDefault="0096541A" w:rsidP="00965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CD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313" w:type="dxa"/>
          </w:tcPr>
          <w:p w:rsidR="0096541A" w:rsidRPr="00000FCD" w:rsidRDefault="0096541A" w:rsidP="00965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CD">
              <w:rPr>
                <w:rFonts w:ascii="Times New Roman" w:hAnsi="Times New Roman" w:cs="Times New Roman"/>
                <w:sz w:val="24"/>
                <w:szCs w:val="24"/>
              </w:rPr>
              <w:t>-0,23</w:t>
            </w:r>
          </w:p>
        </w:tc>
      </w:tr>
      <w:tr w:rsidR="0096541A" w:rsidRPr="00000FCD" w:rsidTr="0096541A">
        <w:tc>
          <w:tcPr>
            <w:tcW w:w="6062" w:type="dxa"/>
          </w:tcPr>
          <w:p w:rsidR="0096541A" w:rsidRPr="00000FCD" w:rsidRDefault="0096541A" w:rsidP="00DE0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FCD">
              <w:rPr>
                <w:rFonts w:ascii="Times New Roman" w:hAnsi="Times New Roman" w:cs="Times New Roman"/>
                <w:sz w:val="24"/>
                <w:szCs w:val="24"/>
              </w:rPr>
              <w:t>3. Коэффициент текущей (общей) ликвидности</w:t>
            </w:r>
          </w:p>
        </w:tc>
        <w:tc>
          <w:tcPr>
            <w:tcW w:w="1150" w:type="dxa"/>
          </w:tcPr>
          <w:p w:rsidR="0096541A" w:rsidRPr="00000FCD" w:rsidRDefault="0096541A" w:rsidP="00965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CD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179" w:type="dxa"/>
          </w:tcPr>
          <w:p w:rsidR="0096541A" w:rsidRPr="00000FCD" w:rsidRDefault="0096541A" w:rsidP="00965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CD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1313" w:type="dxa"/>
          </w:tcPr>
          <w:p w:rsidR="0096541A" w:rsidRPr="00000FCD" w:rsidRDefault="0096541A" w:rsidP="00965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FCD">
              <w:rPr>
                <w:rFonts w:ascii="Times New Roman" w:hAnsi="Times New Roman" w:cs="Times New Roman"/>
                <w:sz w:val="24"/>
                <w:szCs w:val="24"/>
              </w:rPr>
              <w:t>-0,27</w:t>
            </w:r>
          </w:p>
        </w:tc>
      </w:tr>
    </w:tbl>
    <w:p w:rsidR="00E66D1F" w:rsidRDefault="00E66D1F" w:rsidP="00000FCD">
      <w:pPr>
        <w:pStyle w:val="a7"/>
        <w:spacing w:before="120" w:beforeAutospacing="0" w:after="0" w:afterAutospacing="0"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Графически динамика изменения коэффициентов ликвидности представлена на рисунке </w:t>
      </w:r>
      <w:r w:rsidR="0096541A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Pr="00EF1F49">
        <w:rPr>
          <w:sz w:val="28"/>
          <w:szCs w:val="28"/>
        </w:rPr>
        <w:t xml:space="preserve"> </w:t>
      </w:r>
    </w:p>
    <w:p w:rsidR="00E66D1F" w:rsidRDefault="00E66D1F" w:rsidP="00E66D1F">
      <w:pPr>
        <w:spacing w:after="0" w:line="360" w:lineRule="auto"/>
        <w:jc w:val="center"/>
      </w:pPr>
      <w:r>
        <w:rPr>
          <w:noProof/>
        </w:rPr>
        <w:drawing>
          <wp:inline distT="0" distB="0" distL="0" distR="0">
            <wp:extent cx="5562600" cy="2486025"/>
            <wp:effectExtent l="19050" t="0" r="19050" b="0"/>
            <wp:docPr id="34" name="Объект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6"/>
              </a:graphicData>
            </a:graphic>
          </wp:inline>
        </w:drawing>
      </w:r>
    </w:p>
    <w:p w:rsidR="00E66D1F" w:rsidRPr="00D33BF0" w:rsidRDefault="0096541A" w:rsidP="00E66D1F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</w:t>
      </w:r>
      <w:r w:rsidR="00E66D1F" w:rsidRPr="00D33BF0">
        <w:rPr>
          <w:rFonts w:ascii="Times New Roman" w:hAnsi="Times New Roman" w:cs="Times New Roman"/>
          <w:sz w:val="28"/>
          <w:szCs w:val="28"/>
        </w:rPr>
        <w:t xml:space="preserve"> </w:t>
      </w:r>
      <w:r w:rsidR="00B50300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66D1F" w:rsidRPr="00D33BF0">
        <w:rPr>
          <w:rFonts w:ascii="Times New Roman" w:hAnsi="Times New Roman" w:cs="Times New Roman"/>
          <w:sz w:val="28"/>
          <w:szCs w:val="28"/>
        </w:rPr>
        <w:t xml:space="preserve">Динамика изменения коэффициентов ликвидности </w:t>
      </w:r>
    </w:p>
    <w:p w:rsidR="00DE0CFC" w:rsidRDefault="00DE0CFC" w:rsidP="00DE0CFC">
      <w:pPr>
        <w:pStyle w:val="a7"/>
        <w:spacing w:before="12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417401">
        <w:rPr>
          <w:sz w:val="28"/>
          <w:szCs w:val="28"/>
        </w:rPr>
        <w:t>Коэффициент абсолютной ликвидности</w:t>
      </w:r>
      <w:r w:rsidRPr="00327D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базисном периоде соответствует нормативному значению, однако в отчетном году значение коэффициента абсолютной ликвидности </w:t>
      </w:r>
      <w:r w:rsidR="0016115A">
        <w:rPr>
          <w:sz w:val="28"/>
          <w:szCs w:val="28"/>
        </w:rPr>
        <w:t>снижается ниже крайней границы.</w:t>
      </w:r>
      <w:r>
        <w:rPr>
          <w:sz w:val="28"/>
          <w:szCs w:val="28"/>
        </w:rPr>
        <w:t xml:space="preserve"> Таким образом, гарантия</w:t>
      </w:r>
      <w:r w:rsidRPr="006D3B53">
        <w:rPr>
          <w:sz w:val="28"/>
          <w:szCs w:val="28"/>
        </w:rPr>
        <w:t xml:space="preserve"> погашения долгов</w:t>
      </w:r>
      <w:r>
        <w:rPr>
          <w:sz w:val="28"/>
          <w:szCs w:val="28"/>
        </w:rPr>
        <w:t xml:space="preserve"> на предприятии незначительна.</w:t>
      </w:r>
    </w:p>
    <w:p w:rsidR="00DE0CFC" w:rsidRDefault="00DE0CFC" w:rsidP="00DE0CFC">
      <w:pPr>
        <w:pStyle w:val="a7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 рассматриваемом предприятии значение коэффициента промежуточной ликвидности ниже нормативного значения и составляет 0,56 и 0,3 на начало и на конец анализируемого периода соответственно.</w:t>
      </w:r>
    </w:p>
    <w:p w:rsidR="00DE0CFC" w:rsidRDefault="00DE0CFC" w:rsidP="00DE0CFC">
      <w:pPr>
        <w:pStyle w:val="a7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417401">
        <w:rPr>
          <w:sz w:val="28"/>
          <w:szCs w:val="28"/>
        </w:rPr>
        <w:t>Коэффициент текущей ликвидности</w:t>
      </w:r>
      <w:r w:rsidRPr="00A02A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рассматриваемом периоде ниже 1, что свидетельствует о неплатежеспособности предприятия. </w:t>
      </w:r>
    </w:p>
    <w:p w:rsidR="00DE0CFC" w:rsidRDefault="00DE0CFC" w:rsidP="00DE0CFC">
      <w:pPr>
        <w:pStyle w:val="a7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Выделяют четыре типа финансовой устойчивости предприятия:</w:t>
      </w:r>
    </w:p>
    <w:p w:rsidR="00DE0CFC" w:rsidRDefault="00DE0CFC" w:rsidP="00DE0CFC">
      <w:pPr>
        <w:pStyle w:val="a7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 Абсолютная устойчивость – собственные средства обеспечивают запасы и затраты.</w:t>
      </w:r>
    </w:p>
    <w:p w:rsidR="00DE0CFC" w:rsidRDefault="00DE0CFC" w:rsidP="00DE0CFC">
      <w:pPr>
        <w:pStyle w:val="a7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 Нормально устойчивое положение – запасы и затраты обеспечиваются суммой оборотных собственных средств и долгосрочными заемными источниками.</w:t>
      </w:r>
    </w:p>
    <w:p w:rsidR="00DE0CFC" w:rsidRDefault="00DE0CFC" w:rsidP="00DE0CFC">
      <w:pPr>
        <w:pStyle w:val="a7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 Неустойчивое финансовое положение – запасы и затраты обеспечиваются за счет собственных оборотных средств, долгосрочных заемных источников и краткосрочных кредитов и займов, то есть за счет всех основных источников формирования запасов и затрат.</w:t>
      </w:r>
    </w:p>
    <w:p w:rsidR="008E217C" w:rsidRDefault="00DE0CFC" w:rsidP="008E217C">
      <w:pPr>
        <w:pStyle w:val="a7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 Кризисное финансовое положение – не обеспечиваю</w:t>
      </w:r>
      <w:r w:rsidR="008E217C">
        <w:rPr>
          <w:sz w:val="28"/>
          <w:szCs w:val="28"/>
        </w:rPr>
        <w:t>тся источниками их формирования</w:t>
      </w:r>
      <w:r>
        <w:rPr>
          <w:sz w:val="28"/>
          <w:szCs w:val="28"/>
        </w:rPr>
        <w:t>.</w:t>
      </w:r>
      <w:r w:rsidR="00332301">
        <w:rPr>
          <w:rStyle w:val="ac"/>
          <w:sz w:val="28"/>
          <w:szCs w:val="28"/>
        </w:rPr>
        <w:footnoteReference w:id="17"/>
      </w:r>
    </w:p>
    <w:p w:rsidR="00DE0CFC" w:rsidRDefault="008E217C" w:rsidP="00DE0CFC">
      <w:pPr>
        <w:pStyle w:val="a7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E0CFC">
        <w:rPr>
          <w:sz w:val="28"/>
          <w:szCs w:val="28"/>
        </w:rPr>
        <w:t xml:space="preserve">роанализируем финансовую устойчивость предприятия </w:t>
      </w:r>
      <w:r>
        <w:rPr>
          <w:sz w:val="28"/>
          <w:szCs w:val="28"/>
        </w:rPr>
        <w:t>ООО «Консалдинвест» по данным баланса (таблица 6)</w:t>
      </w:r>
      <w:r w:rsidR="00DE0CFC">
        <w:rPr>
          <w:sz w:val="28"/>
          <w:szCs w:val="28"/>
        </w:rPr>
        <w:t xml:space="preserve">. </w:t>
      </w:r>
    </w:p>
    <w:p w:rsidR="008E217C" w:rsidRDefault="00DE0CFC" w:rsidP="008E217C">
      <w:pPr>
        <w:pStyle w:val="a7"/>
        <w:spacing w:before="0" w:beforeAutospacing="0" w:after="0" w:afterAutospacing="0" w:line="360" w:lineRule="auto"/>
        <w:ind w:firstLine="426"/>
        <w:jc w:val="right"/>
        <w:rPr>
          <w:sz w:val="28"/>
          <w:szCs w:val="28"/>
        </w:rPr>
      </w:pPr>
      <w:r w:rsidRPr="0098043D">
        <w:rPr>
          <w:sz w:val="28"/>
          <w:szCs w:val="28"/>
        </w:rPr>
        <w:t xml:space="preserve">Таблица </w:t>
      </w:r>
      <w:r w:rsidR="008E217C">
        <w:rPr>
          <w:sz w:val="28"/>
          <w:szCs w:val="28"/>
        </w:rPr>
        <w:t>6</w:t>
      </w:r>
    </w:p>
    <w:p w:rsidR="00DE0CFC" w:rsidRDefault="00DE0CFC" w:rsidP="008E217C">
      <w:pPr>
        <w:pStyle w:val="a7"/>
        <w:spacing w:before="0" w:beforeAutospacing="0" w:after="0" w:afterAutospacing="0" w:line="360" w:lineRule="auto"/>
        <w:ind w:firstLine="426"/>
        <w:jc w:val="center"/>
        <w:rPr>
          <w:sz w:val="28"/>
          <w:szCs w:val="28"/>
        </w:rPr>
      </w:pPr>
      <w:r w:rsidRPr="0098043D">
        <w:rPr>
          <w:sz w:val="28"/>
          <w:szCs w:val="28"/>
        </w:rPr>
        <w:t>Анализ фина</w:t>
      </w:r>
      <w:r>
        <w:rPr>
          <w:sz w:val="28"/>
          <w:szCs w:val="28"/>
        </w:rPr>
        <w:t>нсовой устойчивости предприятия, тыс. руб.</w:t>
      </w:r>
    </w:p>
    <w:tbl>
      <w:tblPr>
        <w:tblStyle w:val="a8"/>
        <w:tblW w:w="9640" w:type="dxa"/>
        <w:tblInd w:w="108" w:type="dxa"/>
        <w:tblLayout w:type="fixed"/>
        <w:tblLook w:val="01E0"/>
      </w:tblPr>
      <w:tblGrid>
        <w:gridCol w:w="567"/>
        <w:gridCol w:w="6521"/>
        <w:gridCol w:w="1276"/>
        <w:gridCol w:w="1276"/>
      </w:tblGrid>
      <w:tr w:rsidR="008E217C" w:rsidRPr="008E217C" w:rsidTr="00CB344C">
        <w:tc>
          <w:tcPr>
            <w:tcW w:w="567" w:type="dxa"/>
            <w:vAlign w:val="center"/>
          </w:tcPr>
          <w:p w:rsidR="008E217C" w:rsidRPr="008E217C" w:rsidRDefault="008E217C" w:rsidP="00DE0CFC">
            <w:pPr>
              <w:tabs>
                <w:tab w:val="center" w:pos="4677"/>
                <w:tab w:val="right" w:pos="9355"/>
              </w:tabs>
              <w:ind w:left="-108" w:right="-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17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521" w:type="dxa"/>
            <w:vAlign w:val="center"/>
          </w:tcPr>
          <w:p w:rsidR="008E217C" w:rsidRPr="008E217C" w:rsidRDefault="008E217C" w:rsidP="00DE0CF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17C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276" w:type="dxa"/>
            <w:vAlign w:val="center"/>
          </w:tcPr>
          <w:p w:rsidR="008E217C" w:rsidRPr="008E217C" w:rsidRDefault="008E217C" w:rsidP="00DE0CFC">
            <w:pPr>
              <w:tabs>
                <w:tab w:val="center" w:pos="4677"/>
                <w:tab w:val="right" w:pos="9355"/>
              </w:tabs>
              <w:ind w:left="-108" w:right="-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17C">
              <w:rPr>
                <w:rFonts w:ascii="Times New Roman" w:hAnsi="Times New Roman" w:cs="Times New Roman"/>
                <w:sz w:val="24"/>
                <w:szCs w:val="24"/>
              </w:rPr>
              <w:t xml:space="preserve">На начало </w:t>
            </w:r>
          </w:p>
          <w:p w:rsidR="008E217C" w:rsidRPr="008E217C" w:rsidRDefault="008E217C" w:rsidP="00DE0CFC">
            <w:pPr>
              <w:tabs>
                <w:tab w:val="center" w:pos="4677"/>
                <w:tab w:val="right" w:pos="9355"/>
              </w:tabs>
              <w:ind w:left="-108" w:right="-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17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276" w:type="dxa"/>
            <w:vAlign w:val="center"/>
          </w:tcPr>
          <w:p w:rsidR="008E217C" w:rsidRPr="008E217C" w:rsidRDefault="008E217C" w:rsidP="008E217C">
            <w:pPr>
              <w:tabs>
                <w:tab w:val="center" w:pos="4677"/>
                <w:tab w:val="right" w:pos="9355"/>
              </w:tabs>
              <w:ind w:left="-108" w:right="-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17C">
              <w:rPr>
                <w:rFonts w:ascii="Times New Roman" w:hAnsi="Times New Roman" w:cs="Times New Roman"/>
                <w:sz w:val="24"/>
                <w:szCs w:val="24"/>
              </w:rPr>
              <w:t>На конец года</w:t>
            </w:r>
          </w:p>
        </w:tc>
      </w:tr>
      <w:tr w:rsidR="008E217C" w:rsidRPr="008E217C" w:rsidTr="00CB344C">
        <w:tc>
          <w:tcPr>
            <w:tcW w:w="567" w:type="dxa"/>
            <w:vAlign w:val="center"/>
          </w:tcPr>
          <w:p w:rsidR="008E217C" w:rsidRPr="008E217C" w:rsidRDefault="008E217C" w:rsidP="00DE0CFC">
            <w:pPr>
              <w:tabs>
                <w:tab w:val="center" w:pos="4677"/>
                <w:tab w:val="right" w:pos="9355"/>
              </w:tabs>
              <w:ind w:left="-108" w:right="-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1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vAlign w:val="center"/>
          </w:tcPr>
          <w:p w:rsidR="008E217C" w:rsidRPr="008E217C" w:rsidRDefault="008E217C" w:rsidP="00DE0CF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217C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 (стр.490)</w:t>
            </w:r>
          </w:p>
        </w:tc>
        <w:tc>
          <w:tcPr>
            <w:tcW w:w="1276" w:type="dxa"/>
            <w:vAlign w:val="bottom"/>
          </w:tcPr>
          <w:p w:rsidR="008E217C" w:rsidRPr="008E217C" w:rsidRDefault="008E217C" w:rsidP="00332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17C">
              <w:rPr>
                <w:rFonts w:ascii="Times New Roman" w:hAnsi="Times New Roman" w:cs="Times New Roman"/>
                <w:sz w:val="24"/>
                <w:szCs w:val="24"/>
              </w:rPr>
              <w:t>9081</w:t>
            </w:r>
          </w:p>
        </w:tc>
        <w:tc>
          <w:tcPr>
            <w:tcW w:w="1276" w:type="dxa"/>
            <w:vAlign w:val="bottom"/>
          </w:tcPr>
          <w:p w:rsidR="008E217C" w:rsidRPr="008E217C" w:rsidRDefault="008E217C" w:rsidP="00332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17C">
              <w:rPr>
                <w:rFonts w:ascii="Times New Roman" w:hAnsi="Times New Roman" w:cs="Times New Roman"/>
                <w:sz w:val="24"/>
                <w:szCs w:val="24"/>
              </w:rPr>
              <w:t>10248</w:t>
            </w:r>
          </w:p>
        </w:tc>
      </w:tr>
      <w:tr w:rsidR="008E217C" w:rsidRPr="008E217C" w:rsidTr="00CB344C">
        <w:tc>
          <w:tcPr>
            <w:tcW w:w="567" w:type="dxa"/>
            <w:vAlign w:val="center"/>
          </w:tcPr>
          <w:p w:rsidR="008E217C" w:rsidRPr="008E217C" w:rsidRDefault="008E217C" w:rsidP="00DE0CFC">
            <w:pPr>
              <w:tabs>
                <w:tab w:val="center" w:pos="4677"/>
                <w:tab w:val="right" w:pos="9355"/>
              </w:tabs>
              <w:ind w:left="-108" w:right="-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1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vAlign w:val="center"/>
          </w:tcPr>
          <w:p w:rsidR="008E217C" w:rsidRPr="008E217C" w:rsidRDefault="008E217C" w:rsidP="00DE0CF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217C">
              <w:rPr>
                <w:rFonts w:ascii="Times New Roman" w:hAnsi="Times New Roman" w:cs="Times New Roman"/>
                <w:sz w:val="24"/>
                <w:szCs w:val="24"/>
              </w:rPr>
              <w:t>Основные средства и иные внеоборотные активы (стр.190)</w:t>
            </w:r>
          </w:p>
        </w:tc>
        <w:tc>
          <w:tcPr>
            <w:tcW w:w="1276" w:type="dxa"/>
            <w:vAlign w:val="bottom"/>
          </w:tcPr>
          <w:p w:rsidR="008E217C" w:rsidRPr="008E217C" w:rsidRDefault="008E217C" w:rsidP="00332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17C">
              <w:rPr>
                <w:rFonts w:ascii="Times New Roman" w:hAnsi="Times New Roman" w:cs="Times New Roman"/>
                <w:sz w:val="24"/>
                <w:szCs w:val="24"/>
              </w:rPr>
              <w:t>11162</w:t>
            </w:r>
          </w:p>
        </w:tc>
        <w:tc>
          <w:tcPr>
            <w:tcW w:w="1276" w:type="dxa"/>
            <w:vAlign w:val="bottom"/>
          </w:tcPr>
          <w:p w:rsidR="008E217C" w:rsidRPr="008E217C" w:rsidRDefault="008E217C" w:rsidP="00332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17C">
              <w:rPr>
                <w:rFonts w:ascii="Times New Roman" w:hAnsi="Times New Roman" w:cs="Times New Roman"/>
                <w:sz w:val="24"/>
                <w:szCs w:val="24"/>
              </w:rPr>
              <w:t>13830</w:t>
            </w:r>
          </w:p>
        </w:tc>
      </w:tr>
      <w:tr w:rsidR="008E217C" w:rsidRPr="00CB344C" w:rsidTr="00CB344C">
        <w:tc>
          <w:tcPr>
            <w:tcW w:w="567" w:type="dxa"/>
            <w:vAlign w:val="center"/>
          </w:tcPr>
          <w:p w:rsidR="008E217C" w:rsidRPr="00CB344C" w:rsidRDefault="008E217C" w:rsidP="00DE0CFC">
            <w:pPr>
              <w:tabs>
                <w:tab w:val="center" w:pos="4677"/>
                <w:tab w:val="right" w:pos="9355"/>
              </w:tabs>
              <w:ind w:left="-108" w:right="-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  <w:vAlign w:val="center"/>
          </w:tcPr>
          <w:p w:rsidR="008E217C" w:rsidRPr="00CB344C" w:rsidRDefault="008E217C" w:rsidP="00000FC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344C">
              <w:rPr>
                <w:rFonts w:ascii="Times New Roman" w:hAnsi="Times New Roman" w:cs="Times New Roman"/>
                <w:sz w:val="24"/>
                <w:szCs w:val="24"/>
              </w:rPr>
              <w:t>Наличие собственных оборотных средств (стр.1 – стр.2)</w:t>
            </w:r>
          </w:p>
        </w:tc>
        <w:tc>
          <w:tcPr>
            <w:tcW w:w="1276" w:type="dxa"/>
            <w:vAlign w:val="center"/>
          </w:tcPr>
          <w:p w:rsidR="008E217C" w:rsidRPr="00CB344C" w:rsidRDefault="008E217C" w:rsidP="00DE0CFC">
            <w:pPr>
              <w:tabs>
                <w:tab w:val="center" w:pos="4677"/>
                <w:tab w:val="right" w:pos="9355"/>
              </w:tabs>
              <w:ind w:left="-108" w:right="-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4C">
              <w:rPr>
                <w:rFonts w:ascii="Times New Roman" w:hAnsi="Times New Roman" w:cs="Times New Roman"/>
                <w:sz w:val="24"/>
                <w:szCs w:val="24"/>
              </w:rPr>
              <w:t>-2081</w:t>
            </w:r>
          </w:p>
        </w:tc>
        <w:tc>
          <w:tcPr>
            <w:tcW w:w="1276" w:type="dxa"/>
            <w:vAlign w:val="center"/>
          </w:tcPr>
          <w:p w:rsidR="008E217C" w:rsidRPr="00CB344C" w:rsidRDefault="008E217C" w:rsidP="00DE0CFC">
            <w:pPr>
              <w:tabs>
                <w:tab w:val="center" w:pos="4677"/>
                <w:tab w:val="right" w:pos="9355"/>
              </w:tabs>
              <w:ind w:left="-108" w:right="-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4C">
              <w:rPr>
                <w:rFonts w:ascii="Times New Roman" w:hAnsi="Times New Roman" w:cs="Times New Roman"/>
                <w:sz w:val="24"/>
                <w:szCs w:val="24"/>
              </w:rPr>
              <w:t>-3582</w:t>
            </w:r>
          </w:p>
        </w:tc>
      </w:tr>
      <w:tr w:rsidR="008E217C" w:rsidRPr="00CB344C" w:rsidTr="00CB344C">
        <w:tc>
          <w:tcPr>
            <w:tcW w:w="567" w:type="dxa"/>
            <w:vAlign w:val="center"/>
          </w:tcPr>
          <w:p w:rsidR="008E217C" w:rsidRPr="00CB344C" w:rsidRDefault="008E217C" w:rsidP="00DE0CFC">
            <w:pPr>
              <w:tabs>
                <w:tab w:val="center" w:pos="4677"/>
                <w:tab w:val="right" w:pos="9355"/>
              </w:tabs>
              <w:ind w:left="-108" w:right="-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  <w:vAlign w:val="center"/>
          </w:tcPr>
          <w:p w:rsidR="008E217C" w:rsidRPr="00CB344C" w:rsidRDefault="008E217C" w:rsidP="00DE0CF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344C">
              <w:rPr>
                <w:rFonts w:ascii="Times New Roman" w:hAnsi="Times New Roman" w:cs="Times New Roman"/>
                <w:sz w:val="24"/>
                <w:szCs w:val="24"/>
              </w:rPr>
              <w:t>Долгосрочные кредиты и заемные средства (стр590)</w:t>
            </w:r>
          </w:p>
        </w:tc>
        <w:tc>
          <w:tcPr>
            <w:tcW w:w="1276" w:type="dxa"/>
            <w:vAlign w:val="bottom"/>
          </w:tcPr>
          <w:p w:rsidR="008E217C" w:rsidRPr="00CB344C" w:rsidRDefault="008E217C" w:rsidP="00332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4C">
              <w:rPr>
                <w:rFonts w:ascii="Times New Roman" w:hAnsi="Times New Roman" w:cs="Times New Roman"/>
                <w:sz w:val="24"/>
                <w:szCs w:val="24"/>
              </w:rPr>
              <w:t>1685</w:t>
            </w:r>
          </w:p>
        </w:tc>
        <w:tc>
          <w:tcPr>
            <w:tcW w:w="1276" w:type="dxa"/>
            <w:vAlign w:val="bottom"/>
          </w:tcPr>
          <w:p w:rsidR="008E217C" w:rsidRPr="00CB344C" w:rsidRDefault="008E217C" w:rsidP="00332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4C">
              <w:rPr>
                <w:rFonts w:ascii="Times New Roman" w:hAnsi="Times New Roman" w:cs="Times New Roman"/>
                <w:sz w:val="24"/>
                <w:szCs w:val="24"/>
              </w:rPr>
              <w:t>1297</w:t>
            </w:r>
          </w:p>
        </w:tc>
      </w:tr>
      <w:tr w:rsidR="008E217C" w:rsidRPr="00CB344C" w:rsidTr="00CB344C">
        <w:tc>
          <w:tcPr>
            <w:tcW w:w="567" w:type="dxa"/>
            <w:vAlign w:val="center"/>
          </w:tcPr>
          <w:p w:rsidR="008E217C" w:rsidRPr="00CB344C" w:rsidRDefault="008E217C" w:rsidP="00DE0CFC">
            <w:pPr>
              <w:tabs>
                <w:tab w:val="center" w:pos="4677"/>
                <w:tab w:val="right" w:pos="9355"/>
              </w:tabs>
              <w:ind w:left="-108" w:right="-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  <w:vAlign w:val="center"/>
          </w:tcPr>
          <w:p w:rsidR="008E217C" w:rsidRPr="00CB344C" w:rsidRDefault="008E217C" w:rsidP="00DE0CF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344C">
              <w:rPr>
                <w:rFonts w:ascii="Times New Roman" w:hAnsi="Times New Roman" w:cs="Times New Roman"/>
                <w:sz w:val="24"/>
                <w:szCs w:val="24"/>
              </w:rPr>
              <w:t>Наличие собственных и долгосрочных источников формирования запасов и затрат (п.3+п.4)</w:t>
            </w:r>
          </w:p>
        </w:tc>
        <w:tc>
          <w:tcPr>
            <w:tcW w:w="1276" w:type="dxa"/>
            <w:vAlign w:val="center"/>
          </w:tcPr>
          <w:p w:rsidR="008E217C" w:rsidRPr="00CB344C" w:rsidRDefault="00CB344C" w:rsidP="00DE0CFC">
            <w:pPr>
              <w:tabs>
                <w:tab w:val="center" w:pos="4677"/>
                <w:tab w:val="right" w:pos="9355"/>
              </w:tabs>
              <w:ind w:left="-108" w:right="-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4C">
              <w:rPr>
                <w:rFonts w:ascii="Times New Roman" w:hAnsi="Times New Roman" w:cs="Times New Roman"/>
                <w:sz w:val="24"/>
                <w:szCs w:val="24"/>
              </w:rPr>
              <w:t>-396</w:t>
            </w:r>
          </w:p>
        </w:tc>
        <w:tc>
          <w:tcPr>
            <w:tcW w:w="1276" w:type="dxa"/>
            <w:vAlign w:val="center"/>
          </w:tcPr>
          <w:p w:rsidR="008E217C" w:rsidRPr="00CB344C" w:rsidRDefault="008E217C" w:rsidP="00DE0CFC">
            <w:pPr>
              <w:tabs>
                <w:tab w:val="center" w:pos="4677"/>
                <w:tab w:val="right" w:pos="9355"/>
              </w:tabs>
              <w:ind w:left="-108" w:right="-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4C">
              <w:rPr>
                <w:rFonts w:ascii="Times New Roman" w:hAnsi="Times New Roman" w:cs="Times New Roman"/>
                <w:sz w:val="24"/>
                <w:szCs w:val="24"/>
              </w:rPr>
              <w:t>-2285</w:t>
            </w:r>
          </w:p>
        </w:tc>
      </w:tr>
      <w:tr w:rsidR="008E217C" w:rsidRPr="00CB344C" w:rsidTr="00CB344C">
        <w:tc>
          <w:tcPr>
            <w:tcW w:w="567" w:type="dxa"/>
            <w:vAlign w:val="center"/>
          </w:tcPr>
          <w:p w:rsidR="008E217C" w:rsidRPr="00CB344C" w:rsidRDefault="008E217C" w:rsidP="00DE0CFC">
            <w:pPr>
              <w:tabs>
                <w:tab w:val="center" w:pos="4677"/>
                <w:tab w:val="right" w:pos="9355"/>
              </w:tabs>
              <w:ind w:left="-108" w:right="-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  <w:vAlign w:val="center"/>
          </w:tcPr>
          <w:p w:rsidR="008E217C" w:rsidRPr="00CB344C" w:rsidRDefault="008E217C" w:rsidP="00DE0CF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344C">
              <w:rPr>
                <w:rFonts w:ascii="Times New Roman" w:hAnsi="Times New Roman" w:cs="Times New Roman"/>
                <w:sz w:val="24"/>
                <w:szCs w:val="24"/>
              </w:rPr>
              <w:t>Краткосрочные кредиты и заемные средства (стр.690)</w:t>
            </w:r>
          </w:p>
        </w:tc>
        <w:tc>
          <w:tcPr>
            <w:tcW w:w="1276" w:type="dxa"/>
            <w:vAlign w:val="bottom"/>
          </w:tcPr>
          <w:p w:rsidR="008E217C" w:rsidRPr="00CB344C" w:rsidRDefault="008E217C" w:rsidP="00332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4C">
              <w:rPr>
                <w:rFonts w:ascii="Times New Roman" w:hAnsi="Times New Roman" w:cs="Times New Roman"/>
                <w:sz w:val="24"/>
                <w:szCs w:val="24"/>
              </w:rPr>
              <w:t>2388</w:t>
            </w:r>
          </w:p>
        </w:tc>
        <w:tc>
          <w:tcPr>
            <w:tcW w:w="1276" w:type="dxa"/>
            <w:vAlign w:val="bottom"/>
          </w:tcPr>
          <w:p w:rsidR="008E217C" w:rsidRPr="00CB344C" w:rsidRDefault="008E217C" w:rsidP="00332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4C">
              <w:rPr>
                <w:rFonts w:ascii="Times New Roman" w:hAnsi="Times New Roman" w:cs="Times New Roman"/>
                <w:sz w:val="24"/>
                <w:szCs w:val="24"/>
              </w:rPr>
              <w:t>4921</w:t>
            </w:r>
          </w:p>
        </w:tc>
      </w:tr>
      <w:tr w:rsidR="008E217C" w:rsidRPr="00CB344C" w:rsidTr="00CB344C">
        <w:tc>
          <w:tcPr>
            <w:tcW w:w="567" w:type="dxa"/>
            <w:vAlign w:val="center"/>
          </w:tcPr>
          <w:p w:rsidR="008E217C" w:rsidRPr="00CB344C" w:rsidRDefault="008E217C" w:rsidP="00DE0CFC">
            <w:pPr>
              <w:tabs>
                <w:tab w:val="center" w:pos="4677"/>
                <w:tab w:val="right" w:pos="9355"/>
              </w:tabs>
              <w:ind w:left="-108" w:right="-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  <w:vAlign w:val="center"/>
          </w:tcPr>
          <w:p w:rsidR="008E217C" w:rsidRPr="00CB344C" w:rsidRDefault="008E217C" w:rsidP="00DE0CF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344C">
              <w:rPr>
                <w:rFonts w:ascii="Times New Roman" w:hAnsi="Times New Roman" w:cs="Times New Roman"/>
                <w:sz w:val="24"/>
                <w:szCs w:val="24"/>
              </w:rPr>
              <w:t>Общая величина основных источников формирования запасов и затрат (п.5+п.6)</w:t>
            </w:r>
          </w:p>
        </w:tc>
        <w:tc>
          <w:tcPr>
            <w:tcW w:w="1276" w:type="dxa"/>
            <w:vAlign w:val="center"/>
          </w:tcPr>
          <w:p w:rsidR="008E217C" w:rsidRPr="00CB344C" w:rsidRDefault="00CB344C" w:rsidP="00DE0CFC">
            <w:pPr>
              <w:tabs>
                <w:tab w:val="center" w:pos="4677"/>
                <w:tab w:val="right" w:pos="9355"/>
              </w:tabs>
              <w:ind w:left="-108" w:right="-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4C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1276" w:type="dxa"/>
            <w:vAlign w:val="center"/>
          </w:tcPr>
          <w:p w:rsidR="008E217C" w:rsidRPr="00CB344C" w:rsidRDefault="00CB344C" w:rsidP="00DE0CFC">
            <w:pPr>
              <w:tabs>
                <w:tab w:val="center" w:pos="4677"/>
                <w:tab w:val="right" w:pos="9355"/>
              </w:tabs>
              <w:ind w:left="-108" w:right="-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4C">
              <w:rPr>
                <w:rFonts w:ascii="Times New Roman" w:hAnsi="Times New Roman" w:cs="Times New Roman"/>
                <w:sz w:val="24"/>
                <w:szCs w:val="24"/>
              </w:rPr>
              <w:t>2636</w:t>
            </w:r>
          </w:p>
        </w:tc>
      </w:tr>
      <w:tr w:rsidR="008E217C" w:rsidRPr="00CB344C" w:rsidTr="00CB344C">
        <w:tc>
          <w:tcPr>
            <w:tcW w:w="567" w:type="dxa"/>
            <w:vAlign w:val="center"/>
          </w:tcPr>
          <w:p w:rsidR="008E217C" w:rsidRPr="00CB344C" w:rsidRDefault="008E217C" w:rsidP="00DE0CFC">
            <w:pPr>
              <w:tabs>
                <w:tab w:val="center" w:pos="4677"/>
                <w:tab w:val="right" w:pos="9355"/>
              </w:tabs>
              <w:ind w:left="-108" w:right="-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  <w:vAlign w:val="center"/>
          </w:tcPr>
          <w:p w:rsidR="008E217C" w:rsidRPr="00CB344C" w:rsidRDefault="008E217C" w:rsidP="00DE0CF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344C">
              <w:rPr>
                <w:rFonts w:ascii="Times New Roman" w:hAnsi="Times New Roman" w:cs="Times New Roman"/>
                <w:sz w:val="24"/>
                <w:szCs w:val="24"/>
              </w:rPr>
              <w:t>Величина запасов и затрат (стр.210+стр.220)</w:t>
            </w:r>
          </w:p>
        </w:tc>
        <w:tc>
          <w:tcPr>
            <w:tcW w:w="1276" w:type="dxa"/>
            <w:vAlign w:val="center"/>
          </w:tcPr>
          <w:p w:rsidR="008E217C" w:rsidRPr="00CB344C" w:rsidRDefault="008E217C" w:rsidP="00DE0CFC">
            <w:pPr>
              <w:tabs>
                <w:tab w:val="center" w:pos="4677"/>
                <w:tab w:val="right" w:pos="9355"/>
              </w:tabs>
              <w:ind w:left="-108" w:right="-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4C">
              <w:rPr>
                <w:rFonts w:ascii="Times New Roman" w:hAnsi="Times New Roman" w:cs="Times New Roman"/>
                <w:sz w:val="24"/>
                <w:szCs w:val="24"/>
              </w:rPr>
              <w:t>589</w:t>
            </w:r>
          </w:p>
        </w:tc>
        <w:tc>
          <w:tcPr>
            <w:tcW w:w="1276" w:type="dxa"/>
            <w:vAlign w:val="center"/>
          </w:tcPr>
          <w:p w:rsidR="008E217C" w:rsidRPr="00CB344C" w:rsidRDefault="008E217C" w:rsidP="00DE0CFC">
            <w:pPr>
              <w:tabs>
                <w:tab w:val="center" w:pos="4677"/>
                <w:tab w:val="right" w:pos="9355"/>
              </w:tabs>
              <w:ind w:left="-108" w:right="-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4C">
              <w:rPr>
                <w:rFonts w:ascii="Times New Roman" w:hAnsi="Times New Roman" w:cs="Times New Roman"/>
                <w:sz w:val="24"/>
                <w:szCs w:val="24"/>
              </w:rPr>
              <w:t>1082</w:t>
            </w:r>
          </w:p>
        </w:tc>
      </w:tr>
      <w:tr w:rsidR="008E217C" w:rsidRPr="008E217C" w:rsidTr="00CB344C">
        <w:tc>
          <w:tcPr>
            <w:tcW w:w="567" w:type="dxa"/>
            <w:vAlign w:val="center"/>
          </w:tcPr>
          <w:p w:rsidR="008E217C" w:rsidRPr="008E217C" w:rsidRDefault="008E217C" w:rsidP="00DE0CFC">
            <w:pPr>
              <w:tabs>
                <w:tab w:val="center" w:pos="4677"/>
                <w:tab w:val="right" w:pos="9355"/>
              </w:tabs>
              <w:ind w:left="-108" w:right="-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1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1" w:type="dxa"/>
            <w:vAlign w:val="center"/>
          </w:tcPr>
          <w:p w:rsidR="008E217C" w:rsidRPr="008E217C" w:rsidRDefault="008E217C" w:rsidP="00DE0CF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217C">
              <w:rPr>
                <w:rFonts w:ascii="Times New Roman" w:hAnsi="Times New Roman" w:cs="Times New Roman"/>
                <w:sz w:val="24"/>
                <w:szCs w:val="24"/>
              </w:rPr>
              <w:t>Излишек (+) или недостаток (-) собственных и долгосрочных заемных средств (п.3-п.8)</w:t>
            </w:r>
          </w:p>
        </w:tc>
        <w:tc>
          <w:tcPr>
            <w:tcW w:w="1276" w:type="dxa"/>
            <w:vAlign w:val="center"/>
          </w:tcPr>
          <w:p w:rsidR="008E217C" w:rsidRPr="008E217C" w:rsidRDefault="00CB344C" w:rsidP="00DE0CFC">
            <w:pPr>
              <w:tabs>
                <w:tab w:val="center" w:pos="4677"/>
                <w:tab w:val="right" w:pos="9355"/>
              </w:tabs>
              <w:ind w:left="-108" w:right="-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-2670</w:t>
            </w:r>
          </w:p>
        </w:tc>
        <w:tc>
          <w:tcPr>
            <w:tcW w:w="1276" w:type="dxa"/>
            <w:vAlign w:val="center"/>
          </w:tcPr>
          <w:p w:rsidR="008E217C" w:rsidRPr="008E217C" w:rsidRDefault="00CB344C" w:rsidP="00DE0CFC">
            <w:pPr>
              <w:tabs>
                <w:tab w:val="center" w:pos="4677"/>
                <w:tab w:val="right" w:pos="9355"/>
              </w:tabs>
              <w:ind w:left="-108" w:right="-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-4664</w:t>
            </w:r>
          </w:p>
        </w:tc>
      </w:tr>
      <w:tr w:rsidR="008E217C" w:rsidRPr="008E217C" w:rsidTr="00CB344C">
        <w:tc>
          <w:tcPr>
            <w:tcW w:w="567" w:type="dxa"/>
            <w:vAlign w:val="center"/>
          </w:tcPr>
          <w:p w:rsidR="008E217C" w:rsidRPr="008E217C" w:rsidRDefault="008E217C" w:rsidP="00DE0CFC">
            <w:pPr>
              <w:tabs>
                <w:tab w:val="center" w:pos="4677"/>
                <w:tab w:val="right" w:pos="9355"/>
              </w:tabs>
              <w:ind w:left="-108" w:right="-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1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1" w:type="dxa"/>
            <w:vAlign w:val="center"/>
          </w:tcPr>
          <w:p w:rsidR="008E217C" w:rsidRPr="008E217C" w:rsidRDefault="008E217C" w:rsidP="00DE0CF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217C">
              <w:rPr>
                <w:rFonts w:ascii="Times New Roman" w:hAnsi="Times New Roman" w:cs="Times New Roman"/>
                <w:sz w:val="24"/>
                <w:szCs w:val="24"/>
              </w:rPr>
              <w:t>Излишек (+) или недостаток (-) собственных и долгосрочных источников формирования запасов и затрат(п.5-п.8)</w:t>
            </w:r>
          </w:p>
        </w:tc>
        <w:tc>
          <w:tcPr>
            <w:tcW w:w="1276" w:type="dxa"/>
            <w:vAlign w:val="center"/>
          </w:tcPr>
          <w:p w:rsidR="008E217C" w:rsidRPr="008E217C" w:rsidRDefault="00CB344C" w:rsidP="00DE0CFC">
            <w:pPr>
              <w:tabs>
                <w:tab w:val="center" w:pos="4677"/>
                <w:tab w:val="right" w:pos="9355"/>
              </w:tabs>
              <w:ind w:left="-108" w:right="-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-985</w:t>
            </w:r>
          </w:p>
        </w:tc>
        <w:tc>
          <w:tcPr>
            <w:tcW w:w="1276" w:type="dxa"/>
            <w:vAlign w:val="center"/>
          </w:tcPr>
          <w:p w:rsidR="008E217C" w:rsidRPr="008E217C" w:rsidRDefault="00CB344C" w:rsidP="00DE0CFC">
            <w:pPr>
              <w:tabs>
                <w:tab w:val="center" w:pos="4677"/>
                <w:tab w:val="right" w:pos="9355"/>
              </w:tabs>
              <w:ind w:left="-108" w:right="-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-3367</w:t>
            </w:r>
          </w:p>
        </w:tc>
      </w:tr>
      <w:tr w:rsidR="008E217C" w:rsidRPr="008E217C" w:rsidTr="00CB344C">
        <w:tc>
          <w:tcPr>
            <w:tcW w:w="567" w:type="dxa"/>
            <w:vAlign w:val="center"/>
          </w:tcPr>
          <w:p w:rsidR="008E217C" w:rsidRPr="008E217C" w:rsidRDefault="008E217C" w:rsidP="00DE0CFC">
            <w:pPr>
              <w:tabs>
                <w:tab w:val="center" w:pos="4677"/>
                <w:tab w:val="right" w:pos="9355"/>
              </w:tabs>
              <w:ind w:left="-108" w:right="-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17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21" w:type="dxa"/>
            <w:vAlign w:val="center"/>
          </w:tcPr>
          <w:p w:rsidR="008E217C" w:rsidRPr="008E217C" w:rsidRDefault="008E217C" w:rsidP="00DE0CF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217C">
              <w:rPr>
                <w:rFonts w:ascii="Times New Roman" w:hAnsi="Times New Roman" w:cs="Times New Roman"/>
                <w:sz w:val="24"/>
                <w:szCs w:val="24"/>
              </w:rPr>
              <w:t>Излишек (+) или недостаток (-) общей величины основных источников формирования запасов и затрат (п.7-п.8)</w:t>
            </w:r>
          </w:p>
        </w:tc>
        <w:tc>
          <w:tcPr>
            <w:tcW w:w="1276" w:type="dxa"/>
            <w:vAlign w:val="center"/>
          </w:tcPr>
          <w:p w:rsidR="008E217C" w:rsidRPr="008E217C" w:rsidRDefault="00CB344C" w:rsidP="00DE0CFC">
            <w:pPr>
              <w:tabs>
                <w:tab w:val="center" w:pos="4677"/>
                <w:tab w:val="right" w:pos="9355"/>
              </w:tabs>
              <w:ind w:left="-108" w:right="-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1403</w:t>
            </w:r>
          </w:p>
        </w:tc>
        <w:tc>
          <w:tcPr>
            <w:tcW w:w="1276" w:type="dxa"/>
            <w:vAlign w:val="center"/>
          </w:tcPr>
          <w:p w:rsidR="008E217C" w:rsidRPr="008E217C" w:rsidRDefault="00CB344C" w:rsidP="00DE0CFC">
            <w:pPr>
              <w:tabs>
                <w:tab w:val="center" w:pos="4677"/>
                <w:tab w:val="right" w:pos="9355"/>
              </w:tabs>
              <w:ind w:left="-108" w:right="-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1554</w:t>
            </w:r>
          </w:p>
        </w:tc>
      </w:tr>
      <w:tr w:rsidR="00CB344C" w:rsidRPr="008E217C" w:rsidTr="00CB344C">
        <w:tc>
          <w:tcPr>
            <w:tcW w:w="567" w:type="dxa"/>
            <w:vAlign w:val="center"/>
          </w:tcPr>
          <w:p w:rsidR="00CB344C" w:rsidRPr="008E217C" w:rsidRDefault="00CB344C" w:rsidP="00332301">
            <w:pPr>
              <w:tabs>
                <w:tab w:val="center" w:pos="4677"/>
                <w:tab w:val="right" w:pos="9355"/>
              </w:tabs>
              <w:ind w:left="-108" w:right="-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17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21" w:type="dxa"/>
            <w:vAlign w:val="center"/>
          </w:tcPr>
          <w:p w:rsidR="00CB344C" w:rsidRPr="008E217C" w:rsidRDefault="00CB344C" w:rsidP="0033230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217C">
              <w:rPr>
                <w:rFonts w:ascii="Times New Roman" w:hAnsi="Times New Roman" w:cs="Times New Roman"/>
                <w:sz w:val="24"/>
                <w:szCs w:val="24"/>
              </w:rPr>
              <w:t>Тип финансовой устойчивости</w:t>
            </w:r>
          </w:p>
        </w:tc>
        <w:tc>
          <w:tcPr>
            <w:tcW w:w="2552" w:type="dxa"/>
            <w:gridSpan w:val="2"/>
            <w:vAlign w:val="center"/>
          </w:tcPr>
          <w:p w:rsidR="00CB344C" w:rsidRPr="008E217C" w:rsidRDefault="00CB344C" w:rsidP="00DE0CFC">
            <w:pPr>
              <w:tabs>
                <w:tab w:val="center" w:pos="4677"/>
                <w:tab w:val="right" w:pos="9355"/>
              </w:tabs>
              <w:ind w:left="-108" w:right="-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Неустойчивое финансовое положение</w:t>
            </w:r>
          </w:p>
        </w:tc>
      </w:tr>
    </w:tbl>
    <w:p w:rsidR="00000FCD" w:rsidRDefault="00000FCD" w:rsidP="00000FCD">
      <w:pPr>
        <w:pStyle w:val="a7"/>
        <w:spacing w:before="12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D33BF0">
        <w:rPr>
          <w:sz w:val="28"/>
          <w:szCs w:val="28"/>
        </w:rPr>
        <w:lastRenderedPageBreak/>
        <w:t xml:space="preserve">В данном случае финансовое положение </w:t>
      </w:r>
      <w:r>
        <w:rPr>
          <w:sz w:val="28"/>
          <w:szCs w:val="28"/>
        </w:rPr>
        <w:t>предприятия</w:t>
      </w:r>
      <w:r w:rsidRPr="00D33BF0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>не</w:t>
      </w:r>
      <w:r w:rsidRPr="00D33BF0">
        <w:rPr>
          <w:sz w:val="28"/>
          <w:szCs w:val="28"/>
        </w:rPr>
        <w:t xml:space="preserve">устойчивым, так как запасы и затраты </w:t>
      </w:r>
      <w:r>
        <w:rPr>
          <w:sz w:val="28"/>
          <w:szCs w:val="28"/>
        </w:rPr>
        <w:t>обеспечиваются за счет собственных оборотных средств, долгосрочных заемных источников и краткосрочных кредитов и займов, то есть за счет всех основных источников формирования запасов и затрат.</w:t>
      </w:r>
    </w:p>
    <w:p w:rsidR="00DE0CFC" w:rsidRPr="00D33BF0" w:rsidRDefault="00CB344C" w:rsidP="00DE0CFC">
      <w:pPr>
        <w:pStyle w:val="a7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Далее проведем расчет</w:t>
      </w:r>
      <w:r w:rsidR="00DE0CFC" w:rsidRPr="00D33BF0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ы</w:t>
      </w:r>
      <w:r w:rsidR="00DE0CFC" w:rsidRPr="00D33BF0">
        <w:rPr>
          <w:sz w:val="28"/>
          <w:szCs w:val="28"/>
        </w:rPr>
        <w:t xml:space="preserve"> коэффициентов</w:t>
      </w:r>
      <w:r>
        <w:rPr>
          <w:sz w:val="28"/>
          <w:szCs w:val="28"/>
        </w:rPr>
        <w:t xml:space="preserve"> финансовой устойчивости</w:t>
      </w:r>
      <w:r w:rsidR="00DE0CFC" w:rsidRPr="00D33BF0">
        <w:rPr>
          <w:sz w:val="28"/>
          <w:szCs w:val="28"/>
        </w:rPr>
        <w:t xml:space="preserve">. </w:t>
      </w:r>
    </w:p>
    <w:p w:rsidR="00DE0CFC" w:rsidRPr="00D33BF0" w:rsidRDefault="00DE0CFC" w:rsidP="00DE0CFC">
      <w:pPr>
        <w:pStyle w:val="a7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D33BF0">
        <w:rPr>
          <w:sz w:val="28"/>
          <w:szCs w:val="28"/>
        </w:rPr>
        <w:t>1. Коэффициент концентрации собственного капитала (автономии, независимости) Ккс.</w:t>
      </w:r>
    </w:p>
    <w:p w:rsidR="00DE0CFC" w:rsidRPr="00D33BF0" w:rsidRDefault="00DE0CFC" w:rsidP="00DE0CFC">
      <w:pPr>
        <w:pStyle w:val="a7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D33BF0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</w:t>
      </w:r>
      <w:r w:rsidRPr="00D33BF0">
        <w:rPr>
          <w:sz w:val="28"/>
          <w:szCs w:val="28"/>
        </w:rPr>
        <w:t xml:space="preserve">        Ккс = </w:t>
      </w:r>
      <w:r w:rsidRPr="00D33BF0">
        <w:rPr>
          <w:position w:val="-24"/>
          <w:sz w:val="28"/>
          <w:szCs w:val="28"/>
        </w:rPr>
        <w:object w:dxaOrig="460" w:dyaOrig="620">
          <v:shape id="_x0000_i1045" type="#_x0000_t75" style="width:23.25pt;height:30.75pt" o:ole="" fillcolor="window">
            <v:imagedata r:id="rId67" o:title=""/>
          </v:shape>
          <o:OLEObject Type="Embed" ProgID="Equation.3" ShapeID="_x0000_i1045" DrawAspect="Content" ObjectID="_1344676791" r:id="rId68"/>
        </w:object>
      </w:r>
      <w:r w:rsidRPr="00D33BF0">
        <w:rPr>
          <w:sz w:val="28"/>
          <w:szCs w:val="28"/>
        </w:rPr>
        <w:t xml:space="preserve">,                         </w:t>
      </w:r>
      <w:r>
        <w:rPr>
          <w:sz w:val="28"/>
          <w:szCs w:val="28"/>
        </w:rPr>
        <w:t xml:space="preserve">                           (</w:t>
      </w:r>
      <w:r w:rsidR="00CB344C">
        <w:rPr>
          <w:sz w:val="28"/>
          <w:szCs w:val="28"/>
        </w:rPr>
        <w:t>21</w:t>
      </w:r>
      <w:r w:rsidRPr="00D33BF0">
        <w:rPr>
          <w:sz w:val="28"/>
          <w:szCs w:val="28"/>
        </w:rPr>
        <w:t>)</w:t>
      </w:r>
    </w:p>
    <w:p w:rsidR="00DE0CFC" w:rsidRDefault="00DE0CFC" w:rsidP="00DE0CFC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33BF0">
        <w:rPr>
          <w:sz w:val="28"/>
          <w:szCs w:val="28"/>
        </w:rPr>
        <w:t xml:space="preserve">где СК – собственный капитал (стр. 490); </w:t>
      </w:r>
    </w:p>
    <w:p w:rsidR="00DE0CFC" w:rsidRPr="00D33BF0" w:rsidRDefault="00CB344C" w:rsidP="00DE0CFC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БП – валюта баланса</w:t>
      </w:r>
      <w:r w:rsidR="00DE0CFC" w:rsidRPr="00D33BF0">
        <w:rPr>
          <w:sz w:val="28"/>
          <w:szCs w:val="28"/>
        </w:rPr>
        <w:t>.</w:t>
      </w:r>
    </w:p>
    <w:p w:rsidR="00DE0CFC" w:rsidRPr="00D33BF0" w:rsidRDefault="00DE0CFC" w:rsidP="00DE0CFC">
      <w:pPr>
        <w:pStyle w:val="a7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D33BF0">
        <w:rPr>
          <w:sz w:val="28"/>
          <w:szCs w:val="28"/>
        </w:rPr>
        <w:t>Этот показатель характеризует долю владельцев предприятия в общей сумме средств, авансированных в его деятельность. Считается, что чем выше значение этого коэффициента, тем более финансово устойчиво, стабильно и независимо от внешних кредиторов предприятие.</w:t>
      </w:r>
      <w:r w:rsidR="00332301">
        <w:rPr>
          <w:rStyle w:val="ac"/>
          <w:sz w:val="28"/>
          <w:szCs w:val="28"/>
        </w:rPr>
        <w:footnoteReference w:id="18"/>
      </w:r>
    </w:p>
    <w:p w:rsidR="00DE0CFC" w:rsidRPr="00D33BF0" w:rsidRDefault="00DE0CFC" w:rsidP="00DE0CFC">
      <w:pPr>
        <w:pStyle w:val="a7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D33BF0">
        <w:rPr>
          <w:sz w:val="28"/>
          <w:szCs w:val="28"/>
        </w:rPr>
        <w:t xml:space="preserve">Ккс </w:t>
      </w:r>
      <w:r w:rsidRPr="00D33BF0">
        <w:rPr>
          <w:sz w:val="28"/>
          <w:szCs w:val="28"/>
          <w:vertAlign w:val="subscript"/>
        </w:rPr>
        <w:t>нач.</w:t>
      </w:r>
      <w:r w:rsidR="00CB344C">
        <w:rPr>
          <w:sz w:val="28"/>
          <w:szCs w:val="28"/>
          <w:vertAlign w:val="subscript"/>
        </w:rPr>
        <w:t>г.</w:t>
      </w:r>
      <w:r w:rsidRPr="00D33BF0">
        <w:rPr>
          <w:sz w:val="28"/>
          <w:szCs w:val="28"/>
        </w:rPr>
        <w:t xml:space="preserve"> = </w:t>
      </w:r>
      <w:r w:rsidR="00CB344C" w:rsidRPr="00CB344C">
        <w:rPr>
          <w:position w:val="-24"/>
          <w:sz w:val="28"/>
          <w:szCs w:val="28"/>
        </w:rPr>
        <w:object w:dxaOrig="680" w:dyaOrig="620">
          <v:shape id="_x0000_i1046" type="#_x0000_t75" style="width:33.75pt;height:30.75pt" o:ole="" fillcolor="window">
            <v:imagedata r:id="rId69" o:title=""/>
          </v:shape>
          <o:OLEObject Type="Embed" ProgID="Equation.3" ShapeID="_x0000_i1046" DrawAspect="Content" ObjectID="_1344676792" r:id="rId70"/>
        </w:object>
      </w:r>
      <w:r w:rsidRPr="00D33BF0">
        <w:rPr>
          <w:sz w:val="28"/>
          <w:szCs w:val="28"/>
        </w:rPr>
        <w:t xml:space="preserve"> = 0,7</w:t>
      </w:r>
    </w:p>
    <w:p w:rsidR="00DE0CFC" w:rsidRPr="00D33BF0" w:rsidRDefault="00DE0CFC" w:rsidP="00DE0CFC">
      <w:pPr>
        <w:pStyle w:val="a7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D33BF0">
        <w:rPr>
          <w:sz w:val="28"/>
          <w:szCs w:val="28"/>
        </w:rPr>
        <w:t xml:space="preserve">Ккс </w:t>
      </w:r>
      <w:r w:rsidRPr="00D33BF0">
        <w:rPr>
          <w:sz w:val="28"/>
          <w:szCs w:val="28"/>
          <w:vertAlign w:val="subscript"/>
        </w:rPr>
        <w:t xml:space="preserve">кон. </w:t>
      </w:r>
      <w:r w:rsidR="00CB344C">
        <w:rPr>
          <w:sz w:val="28"/>
          <w:szCs w:val="28"/>
          <w:vertAlign w:val="subscript"/>
        </w:rPr>
        <w:t>г.</w:t>
      </w:r>
      <w:r>
        <w:rPr>
          <w:sz w:val="28"/>
          <w:szCs w:val="28"/>
        </w:rPr>
        <w:t xml:space="preserve"> </w:t>
      </w:r>
      <w:r w:rsidRPr="00D33BF0">
        <w:rPr>
          <w:sz w:val="28"/>
          <w:szCs w:val="28"/>
        </w:rPr>
        <w:t xml:space="preserve">= </w:t>
      </w:r>
      <w:r w:rsidR="00CB344C" w:rsidRPr="00CB344C">
        <w:rPr>
          <w:position w:val="-24"/>
          <w:sz w:val="28"/>
          <w:szCs w:val="28"/>
        </w:rPr>
        <w:object w:dxaOrig="680" w:dyaOrig="620">
          <v:shape id="_x0000_i1047" type="#_x0000_t75" style="width:33.75pt;height:30.75pt" o:ole="" fillcolor="window">
            <v:imagedata r:id="rId71" o:title=""/>
          </v:shape>
          <o:OLEObject Type="Embed" ProgID="Equation.3" ShapeID="_x0000_i1047" DrawAspect="Content" ObjectID="_1344676793" r:id="rId72"/>
        </w:object>
      </w:r>
      <w:r w:rsidRPr="00D33BF0">
        <w:rPr>
          <w:sz w:val="28"/>
          <w:szCs w:val="28"/>
        </w:rPr>
        <w:t xml:space="preserve"> = 0,</w:t>
      </w:r>
      <w:r w:rsidR="00CB344C">
        <w:rPr>
          <w:sz w:val="28"/>
          <w:szCs w:val="28"/>
        </w:rPr>
        <w:t>6</w:t>
      </w:r>
    </w:p>
    <w:p w:rsidR="00DE0CFC" w:rsidRPr="00D33BF0" w:rsidRDefault="00DE0CFC" w:rsidP="00DE0CFC">
      <w:pPr>
        <w:pStyle w:val="a7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D33BF0">
        <w:rPr>
          <w:sz w:val="28"/>
          <w:szCs w:val="28"/>
        </w:rPr>
        <w:t xml:space="preserve">Таким образом, доля владельцев </w:t>
      </w:r>
      <w:r w:rsidR="00CB344C">
        <w:rPr>
          <w:sz w:val="28"/>
          <w:szCs w:val="28"/>
        </w:rPr>
        <w:t>предприятия</w:t>
      </w:r>
      <w:r w:rsidRPr="00D33BF0">
        <w:rPr>
          <w:sz w:val="28"/>
          <w:szCs w:val="28"/>
        </w:rPr>
        <w:t xml:space="preserve"> в общей сумме средств, авансированных в деятельность предприятия в начале </w:t>
      </w:r>
      <w:r w:rsidR="00CB344C">
        <w:rPr>
          <w:sz w:val="28"/>
          <w:szCs w:val="28"/>
        </w:rPr>
        <w:t>года</w:t>
      </w:r>
      <w:r w:rsidRPr="00D33BF0">
        <w:rPr>
          <w:sz w:val="28"/>
          <w:szCs w:val="28"/>
        </w:rPr>
        <w:t xml:space="preserve"> составляет 70%. К концу года данный показатель </w:t>
      </w:r>
      <w:r w:rsidR="00CB344C">
        <w:rPr>
          <w:sz w:val="28"/>
          <w:szCs w:val="28"/>
        </w:rPr>
        <w:t>снижается до 60</w:t>
      </w:r>
      <w:r w:rsidRPr="00D33BF0">
        <w:rPr>
          <w:sz w:val="28"/>
          <w:szCs w:val="28"/>
        </w:rPr>
        <w:t xml:space="preserve">%. </w:t>
      </w:r>
      <w:r w:rsidR="00CB344C">
        <w:rPr>
          <w:sz w:val="28"/>
          <w:szCs w:val="28"/>
        </w:rPr>
        <w:t>Снижение</w:t>
      </w:r>
      <w:r w:rsidRPr="00D33BF0">
        <w:rPr>
          <w:sz w:val="28"/>
          <w:szCs w:val="28"/>
        </w:rPr>
        <w:t xml:space="preserve"> коэффициента автономии явл</w:t>
      </w:r>
      <w:r>
        <w:rPr>
          <w:sz w:val="28"/>
          <w:szCs w:val="28"/>
        </w:rPr>
        <w:t xml:space="preserve">яется </w:t>
      </w:r>
      <w:r w:rsidR="00CB344C">
        <w:rPr>
          <w:sz w:val="28"/>
          <w:szCs w:val="28"/>
        </w:rPr>
        <w:t>негативной</w:t>
      </w:r>
      <w:r>
        <w:rPr>
          <w:sz w:val="28"/>
          <w:szCs w:val="28"/>
        </w:rPr>
        <w:t xml:space="preserve"> тенденцией и</w:t>
      </w:r>
      <w:r w:rsidR="00CB344C">
        <w:rPr>
          <w:sz w:val="28"/>
          <w:szCs w:val="28"/>
        </w:rPr>
        <w:t xml:space="preserve"> </w:t>
      </w:r>
      <w:r w:rsidRPr="00D33BF0">
        <w:rPr>
          <w:sz w:val="28"/>
          <w:szCs w:val="28"/>
        </w:rPr>
        <w:t>свидетельствует о</w:t>
      </w:r>
      <w:r w:rsidR="00CB344C">
        <w:rPr>
          <w:sz w:val="28"/>
          <w:szCs w:val="28"/>
        </w:rPr>
        <w:t xml:space="preserve"> снижении</w:t>
      </w:r>
      <w:r w:rsidRPr="00D33BF0">
        <w:rPr>
          <w:sz w:val="28"/>
          <w:szCs w:val="28"/>
        </w:rPr>
        <w:t xml:space="preserve"> эффективности работы предприятия.</w:t>
      </w:r>
    </w:p>
    <w:p w:rsidR="00DE0CFC" w:rsidRPr="00D33BF0" w:rsidRDefault="00DE0CFC" w:rsidP="00DE0CFC">
      <w:pPr>
        <w:pStyle w:val="a7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D33BF0">
        <w:rPr>
          <w:sz w:val="28"/>
          <w:szCs w:val="28"/>
        </w:rPr>
        <w:t xml:space="preserve">2. Коэффициент финансового риска (коэффициент задолженности, соотношения заемных и собственных средств, рычага) – это отношение заемных средств к собственным средствам. Он показывает, сколько заемных средств предприятие привлекло на рубль собственных. </w:t>
      </w:r>
    </w:p>
    <w:p w:rsidR="00DE0CFC" w:rsidRPr="00D33BF0" w:rsidRDefault="00DE0CFC" w:rsidP="00DE0CFC">
      <w:pPr>
        <w:pStyle w:val="a7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D33BF0">
        <w:rPr>
          <w:sz w:val="28"/>
          <w:szCs w:val="28"/>
        </w:rPr>
        <w:lastRenderedPageBreak/>
        <w:t xml:space="preserve">                               </w:t>
      </w:r>
      <w:r>
        <w:rPr>
          <w:sz w:val="28"/>
          <w:szCs w:val="28"/>
        </w:rPr>
        <w:t xml:space="preserve">          </w:t>
      </w:r>
      <w:r w:rsidRPr="00D33BF0">
        <w:rPr>
          <w:sz w:val="28"/>
          <w:szCs w:val="28"/>
        </w:rPr>
        <w:t xml:space="preserve">            Кфр=</w:t>
      </w:r>
      <w:r w:rsidRPr="00C14D02">
        <w:rPr>
          <w:position w:val="-24"/>
          <w:sz w:val="28"/>
          <w:szCs w:val="28"/>
        </w:rPr>
        <w:object w:dxaOrig="440" w:dyaOrig="620">
          <v:shape id="_x0000_i1048" type="#_x0000_t75" style="width:21.75pt;height:30.75pt" o:ole="">
            <v:imagedata r:id="rId73" o:title=""/>
          </v:shape>
          <o:OLEObject Type="Embed" ProgID="Equation.3" ShapeID="_x0000_i1048" DrawAspect="Content" ObjectID="_1344676794" r:id="rId74"/>
        </w:object>
      </w:r>
      <w:r w:rsidRPr="00D33BF0">
        <w:rPr>
          <w:sz w:val="28"/>
          <w:szCs w:val="28"/>
        </w:rPr>
        <w:t xml:space="preserve">,                          </w:t>
      </w:r>
      <w:r>
        <w:rPr>
          <w:sz w:val="28"/>
          <w:szCs w:val="28"/>
        </w:rPr>
        <w:t xml:space="preserve">                             (</w:t>
      </w:r>
      <w:r w:rsidR="00CB344C">
        <w:rPr>
          <w:sz w:val="28"/>
          <w:szCs w:val="28"/>
        </w:rPr>
        <w:t>22</w:t>
      </w:r>
      <w:r w:rsidRPr="00D33BF0">
        <w:rPr>
          <w:sz w:val="28"/>
          <w:szCs w:val="28"/>
        </w:rPr>
        <w:t xml:space="preserve">)                    </w:t>
      </w:r>
    </w:p>
    <w:p w:rsidR="00DE0CFC" w:rsidRDefault="00DE0CFC" w:rsidP="00DE0CFC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33BF0">
        <w:rPr>
          <w:sz w:val="28"/>
          <w:szCs w:val="28"/>
        </w:rPr>
        <w:t>где   Кфр – коэффициент финансового риска;</w:t>
      </w:r>
    </w:p>
    <w:p w:rsidR="00DE0CFC" w:rsidRPr="00D33BF0" w:rsidRDefault="00DE0CFC" w:rsidP="00DE0CFC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33BF0">
        <w:rPr>
          <w:sz w:val="28"/>
          <w:szCs w:val="28"/>
        </w:rPr>
        <w:t>ЗС –  заемные средства (стр. 590+стр.690);</w:t>
      </w:r>
    </w:p>
    <w:p w:rsidR="00DE0CFC" w:rsidRPr="00D33BF0" w:rsidRDefault="00DE0CFC" w:rsidP="00DE0CFC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33BF0">
        <w:rPr>
          <w:sz w:val="28"/>
          <w:szCs w:val="28"/>
        </w:rPr>
        <w:t>СС – собственные средства (стр. 490).</w:t>
      </w:r>
    </w:p>
    <w:p w:rsidR="00DE0CFC" w:rsidRPr="00D33BF0" w:rsidRDefault="00DE0CFC" w:rsidP="00DE0CFC">
      <w:pPr>
        <w:pStyle w:val="a7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D33BF0">
        <w:rPr>
          <w:sz w:val="28"/>
          <w:szCs w:val="28"/>
        </w:rPr>
        <w:t>Оптимальное значение этого показателя, выработанное западной практикой – 0,5. Считается, что если значение его превышает единицу, то финансовая автономность и устойчивость оцениваемого предприятия достигает критической точки, однако все зависит от характера деятельности и специфики отрасли, к</w:t>
      </w:r>
      <w:r w:rsidR="00CB344C">
        <w:rPr>
          <w:sz w:val="28"/>
          <w:szCs w:val="28"/>
        </w:rPr>
        <w:t xml:space="preserve"> которой относится предприятие</w:t>
      </w:r>
      <w:r w:rsidRPr="00D33BF0">
        <w:rPr>
          <w:sz w:val="28"/>
          <w:szCs w:val="28"/>
        </w:rPr>
        <w:t xml:space="preserve">. </w:t>
      </w:r>
      <w:r w:rsidR="00332301">
        <w:rPr>
          <w:rStyle w:val="ac"/>
          <w:sz w:val="28"/>
          <w:szCs w:val="28"/>
        </w:rPr>
        <w:footnoteReference w:id="19"/>
      </w:r>
    </w:p>
    <w:p w:rsidR="00CB344C" w:rsidRPr="00D33BF0" w:rsidRDefault="00CB344C" w:rsidP="00CB344C">
      <w:pPr>
        <w:pStyle w:val="a7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D33BF0">
        <w:rPr>
          <w:sz w:val="28"/>
          <w:szCs w:val="28"/>
        </w:rPr>
        <w:t>К</w:t>
      </w:r>
      <w:r>
        <w:rPr>
          <w:sz w:val="28"/>
          <w:szCs w:val="28"/>
        </w:rPr>
        <w:t>фр</w:t>
      </w:r>
      <w:r w:rsidRPr="00D33BF0">
        <w:rPr>
          <w:sz w:val="28"/>
          <w:szCs w:val="28"/>
        </w:rPr>
        <w:t xml:space="preserve"> </w:t>
      </w:r>
      <w:r w:rsidRPr="00D33BF0">
        <w:rPr>
          <w:sz w:val="28"/>
          <w:szCs w:val="28"/>
          <w:vertAlign w:val="subscript"/>
        </w:rPr>
        <w:t>нач.</w:t>
      </w:r>
      <w:r>
        <w:rPr>
          <w:sz w:val="28"/>
          <w:szCs w:val="28"/>
          <w:vertAlign w:val="subscript"/>
        </w:rPr>
        <w:t>г.</w:t>
      </w:r>
      <w:r w:rsidRPr="00D33BF0">
        <w:rPr>
          <w:sz w:val="28"/>
          <w:szCs w:val="28"/>
        </w:rPr>
        <w:t xml:space="preserve"> = </w:t>
      </w:r>
      <w:r w:rsidRPr="00CB344C">
        <w:rPr>
          <w:position w:val="-24"/>
          <w:sz w:val="28"/>
          <w:szCs w:val="28"/>
        </w:rPr>
        <w:object w:dxaOrig="680" w:dyaOrig="620">
          <v:shape id="_x0000_i1049" type="#_x0000_t75" style="width:33.75pt;height:30.75pt" o:ole="" fillcolor="window">
            <v:imagedata r:id="rId75" o:title=""/>
          </v:shape>
          <o:OLEObject Type="Embed" ProgID="Equation.3" ShapeID="_x0000_i1049" DrawAspect="Content" ObjectID="_1344676795" r:id="rId76"/>
        </w:object>
      </w:r>
      <w:r w:rsidRPr="00D33BF0">
        <w:rPr>
          <w:sz w:val="28"/>
          <w:szCs w:val="28"/>
        </w:rPr>
        <w:t xml:space="preserve"> = 0,7</w:t>
      </w:r>
    </w:p>
    <w:p w:rsidR="00CB344C" w:rsidRPr="00D33BF0" w:rsidRDefault="00CB344C" w:rsidP="00CB344C">
      <w:pPr>
        <w:pStyle w:val="a7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D33BF0">
        <w:rPr>
          <w:sz w:val="28"/>
          <w:szCs w:val="28"/>
        </w:rPr>
        <w:t>К</w:t>
      </w:r>
      <w:r>
        <w:rPr>
          <w:sz w:val="28"/>
          <w:szCs w:val="28"/>
        </w:rPr>
        <w:t>фр</w:t>
      </w:r>
      <w:r w:rsidRPr="00D33BF0">
        <w:rPr>
          <w:sz w:val="28"/>
          <w:szCs w:val="28"/>
        </w:rPr>
        <w:t xml:space="preserve"> </w:t>
      </w:r>
      <w:r w:rsidRPr="00D33BF0">
        <w:rPr>
          <w:sz w:val="28"/>
          <w:szCs w:val="28"/>
          <w:vertAlign w:val="subscript"/>
        </w:rPr>
        <w:t xml:space="preserve">кон. </w:t>
      </w:r>
      <w:r>
        <w:rPr>
          <w:sz w:val="28"/>
          <w:szCs w:val="28"/>
          <w:vertAlign w:val="subscript"/>
        </w:rPr>
        <w:t>г.</w:t>
      </w:r>
      <w:r>
        <w:rPr>
          <w:sz w:val="28"/>
          <w:szCs w:val="28"/>
        </w:rPr>
        <w:t xml:space="preserve"> </w:t>
      </w:r>
      <w:r w:rsidRPr="00D33BF0">
        <w:rPr>
          <w:sz w:val="28"/>
          <w:szCs w:val="28"/>
        </w:rPr>
        <w:t xml:space="preserve">= </w:t>
      </w:r>
      <w:r w:rsidRPr="00CB344C">
        <w:rPr>
          <w:position w:val="-24"/>
          <w:sz w:val="28"/>
          <w:szCs w:val="28"/>
        </w:rPr>
        <w:object w:dxaOrig="680" w:dyaOrig="620">
          <v:shape id="_x0000_i1050" type="#_x0000_t75" style="width:33.75pt;height:30.75pt" o:ole="" fillcolor="window">
            <v:imagedata r:id="rId77" o:title=""/>
          </v:shape>
          <o:OLEObject Type="Embed" ProgID="Equation.3" ShapeID="_x0000_i1050" DrawAspect="Content" ObjectID="_1344676796" r:id="rId78"/>
        </w:object>
      </w:r>
      <w:r w:rsidRPr="00D33BF0">
        <w:rPr>
          <w:sz w:val="28"/>
          <w:szCs w:val="28"/>
        </w:rPr>
        <w:t xml:space="preserve"> = 0,</w:t>
      </w:r>
      <w:r>
        <w:rPr>
          <w:sz w:val="28"/>
          <w:szCs w:val="28"/>
        </w:rPr>
        <w:t>6</w:t>
      </w:r>
    </w:p>
    <w:p w:rsidR="00DE0CFC" w:rsidRPr="00D33BF0" w:rsidRDefault="00CB344C" w:rsidP="00DE0CFC">
      <w:pPr>
        <w:pStyle w:val="a7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  начале </w:t>
      </w:r>
      <w:r w:rsidR="00DE0CFC" w:rsidRPr="00D33BF0">
        <w:rPr>
          <w:sz w:val="28"/>
          <w:szCs w:val="28"/>
        </w:rPr>
        <w:t>года значение коэффициента финансового риска составляет 0,</w:t>
      </w:r>
      <w:r>
        <w:rPr>
          <w:sz w:val="28"/>
          <w:szCs w:val="28"/>
        </w:rPr>
        <w:t xml:space="preserve">7. </w:t>
      </w:r>
      <w:r w:rsidR="00DE0CFC" w:rsidRPr="00D33BF0">
        <w:rPr>
          <w:sz w:val="28"/>
          <w:szCs w:val="28"/>
        </w:rPr>
        <w:t>К концу  года коэффициент финансового риска снижается до 6 руб./руб.</w:t>
      </w:r>
    </w:p>
    <w:p w:rsidR="00DE0CFC" w:rsidRPr="00D33BF0" w:rsidRDefault="00DE0CFC" w:rsidP="00DE0CFC">
      <w:pPr>
        <w:pStyle w:val="a7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D33BF0">
        <w:rPr>
          <w:sz w:val="28"/>
          <w:szCs w:val="28"/>
        </w:rPr>
        <w:t xml:space="preserve">сходя из того, что коэффициент финансового риска </w:t>
      </w:r>
      <w:r w:rsidR="00CB344C">
        <w:rPr>
          <w:sz w:val="28"/>
          <w:szCs w:val="28"/>
        </w:rPr>
        <w:t>больше</w:t>
      </w:r>
      <w:r w:rsidRPr="00D33BF0">
        <w:rPr>
          <w:sz w:val="28"/>
          <w:szCs w:val="28"/>
        </w:rPr>
        <w:t xml:space="preserve"> 0,5, финансовая автономность и устойчивость оцениваемого предприятия </w:t>
      </w:r>
      <w:r w:rsidR="00CB344C">
        <w:rPr>
          <w:sz w:val="28"/>
          <w:szCs w:val="28"/>
        </w:rPr>
        <w:t xml:space="preserve">не </w:t>
      </w:r>
      <w:r w:rsidRPr="00D33BF0">
        <w:rPr>
          <w:sz w:val="28"/>
          <w:szCs w:val="28"/>
        </w:rPr>
        <w:t xml:space="preserve">является оптимальной. </w:t>
      </w:r>
    </w:p>
    <w:p w:rsidR="00DE0CFC" w:rsidRPr="00D33BF0" w:rsidRDefault="00DE0CFC" w:rsidP="00DE0CFC">
      <w:pPr>
        <w:pStyle w:val="a7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D33BF0">
        <w:rPr>
          <w:sz w:val="28"/>
          <w:szCs w:val="28"/>
        </w:rPr>
        <w:t>Снижение коэффициента финансового риска свидетельствует о снижении зависимости предприятия от внешних финансовых источников и о повышении финансовой устойчивости</w:t>
      </w:r>
      <w:r w:rsidR="00CB344C">
        <w:rPr>
          <w:sz w:val="28"/>
          <w:szCs w:val="28"/>
        </w:rPr>
        <w:t>.</w:t>
      </w:r>
    </w:p>
    <w:p w:rsidR="00DE0CFC" w:rsidRPr="00D33BF0" w:rsidRDefault="00DE0CFC" w:rsidP="00DE0CFC">
      <w:pPr>
        <w:pStyle w:val="a7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D33BF0">
        <w:rPr>
          <w:sz w:val="28"/>
          <w:szCs w:val="28"/>
        </w:rPr>
        <w:t>3. Коэффициент финансовой устойчивости Кфу:</w:t>
      </w:r>
    </w:p>
    <w:p w:rsidR="00DE0CFC" w:rsidRPr="00D33BF0" w:rsidRDefault="00DE0CFC" w:rsidP="00DE0CFC">
      <w:pPr>
        <w:pStyle w:val="a7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D33BF0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</w:t>
      </w:r>
      <w:r w:rsidRPr="00D33BF0">
        <w:rPr>
          <w:sz w:val="28"/>
          <w:szCs w:val="28"/>
        </w:rPr>
        <w:t xml:space="preserve">         Кфу = </w:t>
      </w:r>
      <w:r w:rsidRPr="00820CD2">
        <w:rPr>
          <w:position w:val="-24"/>
          <w:sz w:val="28"/>
          <w:szCs w:val="28"/>
        </w:rPr>
        <w:object w:dxaOrig="3860" w:dyaOrig="620">
          <v:shape id="_x0000_i1051" type="#_x0000_t75" style="width:192.75pt;height:30.75pt" o:ole="" fillcolor="window">
            <v:imagedata r:id="rId79" o:title=""/>
          </v:shape>
          <o:OLEObject Type="Embed" ProgID="Equation.3" ShapeID="_x0000_i1051" DrawAspect="Content" ObjectID="_1344676797" r:id="rId80"/>
        </w:object>
      </w:r>
      <w:r>
        <w:rPr>
          <w:sz w:val="28"/>
          <w:szCs w:val="28"/>
        </w:rPr>
        <w:t>,                           (</w:t>
      </w:r>
      <w:r w:rsidR="00CB344C">
        <w:rPr>
          <w:sz w:val="28"/>
          <w:szCs w:val="28"/>
        </w:rPr>
        <w:t>23</w:t>
      </w:r>
      <w:r w:rsidRPr="00D33BF0">
        <w:rPr>
          <w:sz w:val="28"/>
          <w:szCs w:val="28"/>
        </w:rPr>
        <w:t>)</w:t>
      </w:r>
    </w:p>
    <w:p w:rsidR="00DE0CFC" w:rsidRPr="00D33BF0" w:rsidRDefault="00DE0CFC" w:rsidP="00DE0CFC">
      <w:pPr>
        <w:pStyle w:val="a7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D33BF0">
        <w:rPr>
          <w:sz w:val="28"/>
          <w:szCs w:val="28"/>
        </w:rPr>
        <w:t>Значение данного коэффициента показывает удельный вес тех источников финансирования, которые предприятие может использовать в своей деятельности длительное время. Нормальным считается значение этого коэффициента 0,7-0,8.</w:t>
      </w:r>
    </w:p>
    <w:p w:rsidR="00DE0CFC" w:rsidRPr="00D33BF0" w:rsidRDefault="00DE0CFC" w:rsidP="00DE0CFC">
      <w:pPr>
        <w:pStyle w:val="a7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D33BF0">
        <w:rPr>
          <w:sz w:val="28"/>
          <w:szCs w:val="28"/>
        </w:rPr>
        <w:lastRenderedPageBreak/>
        <w:t>Долгосрочные заемные средства (включая долгосрочные кредиты) правомерно присоединить к собственным средствам предприятия, поскольку по режиму их использования они приближ</w:t>
      </w:r>
      <w:r>
        <w:rPr>
          <w:sz w:val="28"/>
          <w:szCs w:val="28"/>
        </w:rPr>
        <w:t xml:space="preserve">аются к собственным </w:t>
      </w:r>
      <w:r w:rsidR="00CB344C">
        <w:rPr>
          <w:sz w:val="28"/>
          <w:szCs w:val="28"/>
        </w:rPr>
        <w:t>источникам</w:t>
      </w:r>
      <w:r w:rsidRPr="00D33BF0">
        <w:rPr>
          <w:sz w:val="28"/>
          <w:szCs w:val="28"/>
        </w:rPr>
        <w:t xml:space="preserve">. </w:t>
      </w:r>
      <w:r w:rsidR="00332301">
        <w:rPr>
          <w:rStyle w:val="ac"/>
          <w:sz w:val="28"/>
          <w:szCs w:val="28"/>
        </w:rPr>
        <w:footnoteReference w:id="20"/>
      </w:r>
    </w:p>
    <w:p w:rsidR="00B50300" w:rsidRPr="00D33BF0" w:rsidRDefault="00B50300" w:rsidP="00B50300">
      <w:pPr>
        <w:pStyle w:val="a7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D33BF0">
        <w:rPr>
          <w:sz w:val="28"/>
          <w:szCs w:val="28"/>
        </w:rPr>
        <w:t>К</w:t>
      </w:r>
      <w:r>
        <w:rPr>
          <w:sz w:val="28"/>
          <w:szCs w:val="28"/>
        </w:rPr>
        <w:t>фу</w:t>
      </w:r>
      <w:r w:rsidRPr="00D33BF0">
        <w:rPr>
          <w:sz w:val="28"/>
          <w:szCs w:val="28"/>
        </w:rPr>
        <w:t xml:space="preserve"> </w:t>
      </w:r>
      <w:r w:rsidRPr="00D33BF0">
        <w:rPr>
          <w:sz w:val="28"/>
          <w:szCs w:val="28"/>
          <w:vertAlign w:val="subscript"/>
        </w:rPr>
        <w:t>нач.</w:t>
      </w:r>
      <w:r>
        <w:rPr>
          <w:sz w:val="28"/>
          <w:szCs w:val="28"/>
          <w:vertAlign w:val="subscript"/>
        </w:rPr>
        <w:t>г.</w:t>
      </w:r>
      <w:r w:rsidRPr="00D33BF0">
        <w:rPr>
          <w:sz w:val="28"/>
          <w:szCs w:val="28"/>
        </w:rPr>
        <w:t xml:space="preserve"> = </w:t>
      </w:r>
      <w:r w:rsidRPr="00CB344C">
        <w:rPr>
          <w:position w:val="-24"/>
          <w:sz w:val="28"/>
          <w:szCs w:val="28"/>
        </w:rPr>
        <w:object w:dxaOrig="1240" w:dyaOrig="620">
          <v:shape id="_x0000_i1052" type="#_x0000_t75" style="width:61.5pt;height:30.75pt" o:ole="" fillcolor="window">
            <v:imagedata r:id="rId81" o:title=""/>
          </v:shape>
          <o:OLEObject Type="Embed" ProgID="Equation.3" ShapeID="_x0000_i1052" DrawAspect="Content" ObjectID="_1344676798" r:id="rId82"/>
        </w:object>
      </w:r>
      <w:r w:rsidRPr="00D33BF0">
        <w:rPr>
          <w:sz w:val="28"/>
          <w:szCs w:val="28"/>
        </w:rPr>
        <w:t xml:space="preserve"> = 0,</w:t>
      </w:r>
      <w:r>
        <w:rPr>
          <w:sz w:val="28"/>
          <w:szCs w:val="28"/>
        </w:rPr>
        <w:t>8</w:t>
      </w:r>
    </w:p>
    <w:p w:rsidR="00B50300" w:rsidRPr="00D33BF0" w:rsidRDefault="00B50300" w:rsidP="00B50300">
      <w:pPr>
        <w:pStyle w:val="a7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D33BF0">
        <w:rPr>
          <w:sz w:val="28"/>
          <w:szCs w:val="28"/>
        </w:rPr>
        <w:t>К</w:t>
      </w:r>
      <w:r>
        <w:rPr>
          <w:sz w:val="28"/>
          <w:szCs w:val="28"/>
        </w:rPr>
        <w:t>фу</w:t>
      </w:r>
      <w:r w:rsidRPr="00D33BF0">
        <w:rPr>
          <w:sz w:val="28"/>
          <w:szCs w:val="28"/>
        </w:rPr>
        <w:t xml:space="preserve"> </w:t>
      </w:r>
      <w:r w:rsidRPr="00D33BF0">
        <w:rPr>
          <w:sz w:val="28"/>
          <w:szCs w:val="28"/>
          <w:vertAlign w:val="subscript"/>
        </w:rPr>
        <w:t xml:space="preserve">кон. </w:t>
      </w:r>
      <w:r>
        <w:rPr>
          <w:sz w:val="28"/>
          <w:szCs w:val="28"/>
          <w:vertAlign w:val="subscript"/>
        </w:rPr>
        <w:t>г.</w:t>
      </w:r>
      <w:r>
        <w:rPr>
          <w:sz w:val="28"/>
          <w:szCs w:val="28"/>
        </w:rPr>
        <w:t xml:space="preserve"> </w:t>
      </w:r>
      <w:r w:rsidRPr="00D33BF0">
        <w:rPr>
          <w:sz w:val="28"/>
          <w:szCs w:val="28"/>
        </w:rPr>
        <w:t xml:space="preserve">= </w:t>
      </w:r>
      <w:r w:rsidRPr="00CB344C">
        <w:rPr>
          <w:position w:val="-24"/>
          <w:sz w:val="28"/>
          <w:szCs w:val="28"/>
        </w:rPr>
        <w:object w:dxaOrig="1380" w:dyaOrig="620">
          <v:shape id="_x0000_i1053" type="#_x0000_t75" style="width:69pt;height:30.75pt" o:ole="" fillcolor="window">
            <v:imagedata r:id="rId83" o:title=""/>
          </v:shape>
          <o:OLEObject Type="Embed" ProgID="Equation.3" ShapeID="_x0000_i1053" DrawAspect="Content" ObjectID="_1344676799" r:id="rId84"/>
        </w:object>
      </w:r>
      <w:r w:rsidRPr="00D33BF0">
        <w:rPr>
          <w:sz w:val="28"/>
          <w:szCs w:val="28"/>
        </w:rPr>
        <w:t xml:space="preserve"> = 0,</w:t>
      </w:r>
      <w:r>
        <w:rPr>
          <w:sz w:val="28"/>
          <w:szCs w:val="28"/>
        </w:rPr>
        <w:t>7</w:t>
      </w:r>
    </w:p>
    <w:p w:rsidR="00DE0CFC" w:rsidRPr="00D33BF0" w:rsidRDefault="00DE0CFC" w:rsidP="00DE0CFC">
      <w:pPr>
        <w:pStyle w:val="a7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D33BF0">
        <w:rPr>
          <w:sz w:val="28"/>
          <w:szCs w:val="28"/>
        </w:rPr>
        <w:t xml:space="preserve">Коэффициент финансовой устойчивости в рассматриваемом периоде </w:t>
      </w:r>
      <w:r w:rsidR="00B50300">
        <w:rPr>
          <w:sz w:val="28"/>
          <w:szCs w:val="28"/>
        </w:rPr>
        <w:t>снижается с 0,8 до 0,7 и соответствует нормативному значению</w:t>
      </w:r>
      <w:r w:rsidRPr="00D33BF0">
        <w:rPr>
          <w:sz w:val="28"/>
          <w:szCs w:val="28"/>
        </w:rPr>
        <w:t>.</w:t>
      </w:r>
    </w:p>
    <w:p w:rsidR="00DE0CFC" w:rsidRPr="00D33BF0" w:rsidRDefault="00DE0CFC" w:rsidP="00DE0CFC">
      <w:pPr>
        <w:pStyle w:val="a7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D33BF0">
        <w:rPr>
          <w:sz w:val="28"/>
          <w:szCs w:val="28"/>
        </w:rPr>
        <w:t xml:space="preserve">Динамика изменения коэффициентов финансовой устойчивости представлена на рисунке </w:t>
      </w:r>
      <w:r w:rsidR="00B50300">
        <w:rPr>
          <w:sz w:val="28"/>
          <w:szCs w:val="28"/>
        </w:rPr>
        <w:t>12</w:t>
      </w:r>
      <w:r w:rsidRPr="00D33BF0">
        <w:rPr>
          <w:sz w:val="28"/>
          <w:szCs w:val="28"/>
        </w:rPr>
        <w:t>.</w:t>
      </w:r>
    </w:p>
    <w:p w:rsidR="00DE0CFC" w:rsidRPr="00D33BF0" w:rsidRDefault="00DE0CFC" w:rsidP="00DE0CF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360" w:lineRule="auto"/>
        <w:ind w:right="-13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3BF0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87085" cy="2828925"/>
            <wp:effectExtent l="19050" t="0" r="18415" b="0"/>
            <wp:docPr id="54" name="Объект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5"/>
              </a:graphicData>
            </a:graphic>
          </wp:inline>
        </w:drawing>
      </w:r>
    </w:p>
    <w:p w:rsidR="00DE0CFC" w:rsidRPr="00D33BF0" w:rsidRDefault="00DE0CFC" w:rsidP="00DE0CF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360" w:lineRule="auto"/>
        <w:ind w:right="-133"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3BF0">
        <w:rPr>
          <w:rFonts w:ascii="Times New Roman" w:eastAsia="Times New Roman" w:hAnsi="Times New Roman" w:cs="Times New Roman"/>
          <w:sz w:val="28"/>
          <w:szCs w:val="28"/>
        </w:rPr>
        <w:t>Рис</w:t>
      </w:r>
      <w:r w:rsidR="00B50300">
        <w:rPr>
          <w:rFonts w:ascii="Times New Roman" w:eastAsia="Times New Roman" w:hAnsi="Times New Roman" w:cs="Times New Roman"/>
          <w:sz w:val="28"/>
          <w:szCs w:val="28"/>
        </w:rPr>
        <w:t>. 12</w:t>
      </w:r>
      <w:r w:rsidRPr="00D33BF0">
        <w:rPr>
          <w:rFonts w:ascii="Times New Roman" w:eastAsia="Times New Roman" w:hAnsi="Times New Roman" w:cs="Times New Roman"/>
          <w:sz w:val="28"/>
          <w:szCs w:val="28"/>
        </w:rPr>
        <w:t xml:space="preserve"> Динамика коэффициентов финансовой устойчивости предприятия </w:t>
      </w:r>
    </w:p>
    <w:p w:rsidR="00EC5BAE" w:rsidRPr="00EC5BAE" w:rsidRDefault="00DE0CFC" w:rsidP="00EC5BAE">
      <w:pPr>
        <w:pStyle w:val="a5"/>
        <w:keepNext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360" w:lineRule="auto"/>
        <w:ind w:left="0" w:right="-13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3BF0">
        <w:rPr>
          <w:rFonts w:ascii="Times New Roman" w:eastAsia="Times New Roman" w:hAnsi="Times New Roman" w:cs="Times New Roman"/>
          <w:sz w:val="28"/>
          <w:szCs w:val="28"/>
        </w:rPr>
        <w:lastRenderedPageBreak/>
        <w:t>Подводя итог анализу, можно сделать вывод,</w:t>
      </w:r>
      <w:r w:rsidR="00B50300">
        <w:rPr>
          <w:rFonts w:ascii="Times New Roman" w:eastAsia="Times New Roman" w:hAnsi="Times New Roman" w:cs="Times New Roman"/>
          <w:sz w:val="28"/>
          <w:szCs w:val="28"/>
        </w:rPr>
        <w:t xml:space="preserve"> что финансовое состояние анализируемого предприятия </w:t>
      </w:r>
      <w:r w:rsidRPr="00D33BF0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="00B50300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D33BF0">
        <w:rPr>
          <w:rFonts w:ascii="Times New Roman" w:eastAsia="Times New Roman" w:hAnsi="Times New Roman" w:cs="Times New Roman"/>
          <w:sz w:val="28"/>
          <w:szCs w:val="28"/>
        </w:rPr>
        <w:t xml:space="preserve">устойчивым. Зависимость предприятия от внешних источников финансирования в рассматриваемом периоде значительна. </w:t>
      </w:r>
    </w:p>
    <w:p w:rsidR="00EC5BAE" w:rsidRPr="00EC5BAE" w:rsidRDefault="00EC5BAE" w:rsidP="00EC5BAE">
      <w:pPr>
        <w:pStyle w:val="a5"/>
        <w:keepNext/>
        <w:widowControl w:val="0"/>
        <w:numPr>
          <w:ilvl w:val="0"/>
          <w:numId w:val="1"/>
        </w:numPr>
        <w:tabs>
          <w:tab w:val="center" w:pos="4677"/>
          <w:tab w:val="right" w:pos="9355"/>
        </w:tabs>
        <w:autoSpaceDE w:val="0"/>
        <w:autoSpaceDN w:val="0"/>
        <w:adjustRightInd w:val="0"/>
        <w:spacing w:after="0" w:line="360" w:lineRule="auto"/>
        <w:ind w:left="0" w:right="-13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C5BAE">
        <w:rPr>
          <w:rFonts w:ascii="Times New Roman" w:hAnsi="Times New Roman" w:cs="Times New Roman"/>
          <w:bCs/>
          <w:sz w:val="28"/>
          <w:szCs w:val="28"/>
        </w:rPr>
        <w:t>Коэффициент оборачиваемости дебиторской задолженности</w:t>
      </w:r>
      <w:r w:rsidRPr="00EC5BA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C5BAE" w:rsidRPr="00EC5BAE" w:rsidRDefault="00EC5BAE" w:rsidP="00EC5BAE">
      <w:pPr>
        <w:keepNext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360" w:lineRule="auto"/>
        <w:ind w:left="360" w:right="-13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C5BA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Кодз = </w:t>
      </w:r>
      <w:r w:rsidRPr="00EC5BAE">
        <w:rPr>
          <w:position w:val="-28"/>
        </w:rPr>
        <w:object w:dxaOrig="420" w:dyaOrig="660">
          <v:shape id="_x0000_i1054" type="#_x0000_t75" style="width:21pt;height:33pt" o:ole="" fillcolor="window">
            <v:imagedata r:id="rId86" o:title=""/>
          </v:shape>
          <o:OLEObject Type="Embed" ProgID="Equation.3" ShapeID="_x0000_i1054" DrawAspect="Content" ObjectID="_1344676800" r:id="rId87"/>
        </w:object>
      </w:r>
      <w:r w:rsidRPr="00EC5BAE">
        <w:rPr>
          <w:rFonts w:ascii="Times New Roman" w:hAnsi="Times New Roman" w:cs="Times New Roman"/>
          <w:bCs/>
          <w:sz w:val="28"/>
          <w:szCs w:val="28"/>
        </w:rPr>
        <w:t>,                                                    (24)</w:t>
      </w:r>
    </w:p>
    <w:p w:rsidR="00EC5BAE" w:rsidRDefault="00EC5BAE" w:rsidP="00EC5BAE">
      <w:pPr>
        <w:keepNext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где Кодз – коэффициент оборачиваемости дебиторской задолженности;</w:t>
      </w:r>
    </w:p>
    <w:p w:rsidR="00EC5BAE" w:rsidRDefault="00EC5BAE" w:rsidP="00EC5BAE">
      <w:pPr>
        <w:keepNext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– выручка от реализации;</w:t>
      </w:r>
    </w:p>
    <w:p w:rsidR="00EC5BAE" w:rsidRDefault="00EC5BAE" w:rsidP="00EC5BAE">
      <w:pPr>
        <w:keepNext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Дз – сумма дебиторской задолженности</w:t>
      </w:r>
      <w:r w:rsidR="00332301">
        <w:rPr>
          <w:rFonts w:ascii="Times New Roman" w:hAnsi="Times New Roman" w:cs="Times New Roman"/>
          <w:bCs/>
          <w:sz w:val="28"/>
          <w:szCs w:val="28"/>
        </w:rPr>
        <w:t>.</w:t>
      </w:r>
      <w:r w:rsidR="00332301">
        <w:rPr>
          <w:rStyle w:val="ac"/>
          <w:rFonts w:ascii="Times New Roman" w:hAnsi="Times New Roman" w:cs="Times New Roman"/>
          <w:bCs/>
          <w:sz w:val="28"/>
          <w:szCs w:val="28"/>
        </w:rPr>
        <w:footnoteReference w:id="21"/>
      </w:r>
    </w:p>
    <w:p w:rsidR="00EC5BAE" w:rsidRDefault="00EC5BAE" w:rsidP="00EC5BAE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360" w:lineRule="auto"/>
        <w:ind w:right="-133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5BAE" w:rsidRPr="00EC5BAE" w:rsidRDefault="00EC5BAE" w:rsidP="00EC5BAE">
      <w:pPr>
        <w:keepNext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Кодз </w:t>
      </w:r>
      <w:r w:rsidRPr="00EC5BAE">
        <w:rPr>
          <w:rFonts w:ascii="Times New Roman" w:hAnsi="Times New Roman" w:cs="Times New Roman"/>
          <w:bCs/>
          <w:sz w:val="28"/>
          <w:szCs w:val="28"/>
          <w:vertAlign w:val="subscript"/>
        </w:rPr>
        <w:t>нач.г</w:t>
      </w:r>
      <w:r>
        <w:rPr>
          <w:rFonts w:ascii="Times New Roman" w:hAnsi="Times New Roman" w:cs="Times New Roman"/>
          <w:bCs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8218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1145</m:t>
            </m:r>
          </m:den>
        </m:f>
      </m:oMath>
      <w:r>
        <w:rPr>
          <w:rFonts w:ascii="Times New Roman" w:hAnsi="Times New Roman" w:cs="Times New Roman"/>
          <w:bCs/>
          <w:sz w:val="28"/>
          <w:szCs w:val="28"/>
        </w:rPr>
        <w:t xml:space="preserve"> = 7,2</w:t>
      </w:r>
    </w:p>
    <w:p w:rsidR="00EC5BAE" w:rsidRPr="00EC5BAE" w:rsidRDefault="00EC5BAE" w:rsidP="00EC5BAE">
      <w:pPr>
        <w:keepNext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Кодз </w:t>
      </w:r>
      <w:r>
        <w:rPr>
          <w:rFonts w:ascii="Times New Roman" w:hAnsi="Times New Roman" w:cs="Times New Roman"/>
          <w:bCs/>
          <w:sz w:val="28"/>
          <w:szCs w:val="28"/>
          <w:vertAlign w:val="subscript"/>
        </w:rPr>
        <w:t>кон</w:t>
      </w:r>
      <w:r w:rsidRPr="00EC5BAE">
        <w:rPr>
          <w:rFonts w:ascii="Times New Roman" w:hAnsi="Times New Roman" w:cs="Times New Roman"/>
          <w:bCs/>
          <w:sz w:val="28"/>
          <w:szCs w:val="28"/>
          <w:vertAlign w:val="subscript"/>
        </w:rPr>
        <w:t>.г</w:t>
      </w:r>
      <w:r>
        <w:rPr>
          <w:rFonts w:ascii="Times New Roman" w:hAnsi="Times New Roman" w:cs="Times New Roman"/>
          <w:bCs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10531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1272</m:t>
            </m:r>
          </m:den>
        </m:f>
      </m:oMath>
      <w:r>
        <w:rPr>
          <w:rFonts w:ascii="Times New Roman" w:hAnsi="Times New Roman" w:cs="Times New Roman"/>
          <w:bCs/>
          <w:sz w:val="28"/>
          <w:szCs w:val="28"/>
        </w:rPr>
        <w:t xml:space="preserve"> = 8,3</w:t>
      </w:r>
    </w:p>
    <w:p w:rsidR="00EC5BAE" w:rsidRPr="00EC5BAE" w:rsidRDefault="00EC5BAE" w:rsidP="00EC5BAE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AE">
        <w:rPr>
          <w:rFonts w:ascii="Times New Roman" w:hAnsi="Times New Roman" w:cs="Times New Roman"/>
          <w:bCs/>
          <w:sz w:val="28"/>
          <w:szCs w:val="28"/>
        </w:rPr>
        <w:t xml:space="preserve">Рост коэффициента оборачиваемости дебиторской задолженности свидетельствует о расширении </w:t>
      </w:r>
      <w:r w:rsidRPr="00EC5BAE">
        <w:rPr>
          <w:rFonts w:ascii="Times New Roman" w:hAnsi="Times New Roman" w:cs="Times New Roman"/>
          <w:sz w:val="28"/>
          <w:szCs w:val="28"/>
        </w:rPr>
        <w:t>коммерческого кредита, предоставляемого предприятием.</w:t>
      </w:r>
    </w:p>
    <w:p w:rsidR="00B50300" w:rsidRPr="00EC5BAE" w:rsidRDefault="00B50300" w:rsidP="00EC5BAE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AE">
        <w:rPr>
          <w:rFonts w:ascii="Times New Roman" w:hAnsi="Times New Roman" w:cs="Times New Roman"/>
          <w:bCs/>
          <w:sz w:val="28"/>
          <w:szCs w:val="28"/>
        </w:rPr>
        <w:t>Коэффициент среднего срока оборота дебиторской задолженности, в днях</w:t>
      </w:r>
      <w:r w:rsidRPr="00EC5B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BAE" w:rsidRPr="00EC5BAE" w:rsidRDefault="00EC5BAE" w:rsidP="00EC5BAE">
      <w:pPr>
        <w:keepNext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</w:t>
      </w:r>
      <w:r w:rsidRPr="00EC5BAE">
        <w:rPr>
          <w:rFonts w:ascii="Times New Roman" w:hAnsi="Times New Roman" w:cs="Times New Roman"/>
          <w:bCs/>
          <w:sz w:val="28"/>
          <w:szCs w:val="28"/>
        </w:rPr>
        <w:t xml:space="preserve">Кодз (дн) = </w:t>
      </w:r>
      <w:r w:rsidRPr="00EC5BAE">
        <w:rPr>
          <w:rFonts w:ascii="Times New Roman" w:hAnsi="Times New Roman" w:cs="Times New Roman"/>
          <w:bCs/>
          <w:position w:val="-24"/>
          <w:sz w:val="28"/>
          <w:szCs w:val="28"/>
        </w:rPr>
        <w:object w:dxaOrig="920" w:dyaOrig="620">
          <v:shape id="_x0000_i1055" type="#_x0000_t75" style="width:45.75pt;height:31.5pt" o:ole="" fillcolor="window">
            <v:imagedata r:id="rId88" o:title=""/>
          </v:shape>
          <o:OLEObject Type="Embed" ProgID="Equation.3" ShapeID="_x0000_i1055" DrawAspect="Content" ObjectID="_1344676801" r:id="rId89"/>
        </w:object>
      </w:r>
      <w:r w:rsidRPr="00EC5BAE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(25)</w:t>
      </w:r>
    </w:p>
    <w:p w:rsidR="00EC5BAE" w:rsidRPr="00EC5BAE" w:rsidRDefault="00EC5BAE" w:rsidP="00EC5BAE">
      <w:pPr>
        <w:keepNext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Кодз(дн) </w:t>
      </w:r>
      <w:r w:rsidRPr="00EC5BAE">
        <w:rPr>
          <w:rFonts w:ascii="Times New Roman" w:hAnsi="Times New Roman" w:cs="Times New Roman"/>
          <w:bCs/>
          <w:sz w:val="28"/>
          <w:szCs w:val="28"/>
          <w:vertAlign w:val="subscript"/>
        </w:rPr>
        <w:t>нач.г</w:t>
      </w:r>
      <w:r>
        <w:rPr>
          <w:rFonts w:ascii="Times New Roman" w:hAnsi="Times New Roman" w:cs="Times New Roman"/>
          <w:bCs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365*1145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8218</m:t>
            </m:r>
          </m:den>
        </m:f>
      </m:oMath>
      <w:r>
        <w:rPr>
          <w:rFonts w:ascii="Times New Roman" w:hAnsi="Times New Roman" w:cs="Times New Roman"/>
          <w:bCs/>
          <w:sz w:val="28"/>
          <w:szCs w:val="28"/>
        </w:rPr>
        <w:t xml:space="preserve"> = </w:t>
      </w:r>
      <w:r w:rsidR="00C65399">
        <w:rPr>
          <w:rFonts w:ascii="Times New Roman" w:hAnsi="Times New Roman" w:cs="Times New Roman"/>
          <w:bCs/>
          <w:sz w:val="28"/>
          <w:szCs w:val="28"/>
        </w:rPr>
        <w:t>51</w:t>
      </w:r>
    </w:p>
    <w:p w:rsidR="00EC5BAE" w:rsidRDefault="00EC5BAE" w:rsidP="00EC5BAE">
      <w:pPr>
        <w:keepNext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Кодз(дн) </w:t>
      </w:r>
      <w:r>
        <w:rPr>
          <w:rFonts w:ascii="Times New Roman" w:hAnsi="Times New Roman" w:cs="Times New Roman"/>
          <w:bCs/>
          <w:sz w:val="28"/>
          <w:szCs w:val="28"/>
          <w:vertAlign w:val="subscript"/>
        </w:rPr>
        <w:t>кон</w:t>
      </w:r>
      <w:r w:rsidRPr="00EC5BAE">
        <w:rPr>
          <w:rFonts w:ascii="Times New Roman" w:hAnsi="Times New Roman" w:cs="Times New Roman"/>
          <w:bCs/>
          <w:sz w:val="28"/>
          <w:szCs w:val="28"/>
          <w:vertAlign w:val="subscript"/>
        </w:rPr>
        <w:t>.г</w:t>
      </w:r>
      <w:r>
        <w:rPr>
          <w:rFonts w:ascii="Times New Roman" w:hAnsi="Times New Roman" w:cs="Times New Roman"/>
          <w:bCs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365*1272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10531</m:t>
            </m:r>
          </m:den>
        </m:f>
      </m:oMath>
      <w:r>
        <w:rPr>
          <w:rFonts w:ascii="Times New Roman" w:hAnsi="Times New Roman" w:cs="Times New Roman"/>
          <w:bCs/>
          <w:sz w:val="28"/>
          <w:szCs w:val="28"/>
        </w:rPr>
        <w:t xml:space="preserve"> = </w:t>
      </w:r>
      <w:r w:rsidR="00C65399">
        <w:rPr>
          <w:rFonts w:ascii="Times New Roman" w:hAnsi="Times New Roman" w:cs="Times New Roman"/>
          <w:bCs/>
          <w:sz w:val="28"/>
          <w:szCs w:val="28"/>
        </w:rPr>
        <w:t>44</w:t>
      </w:r>
    </w:p>
    <w:p w:rsidR="00C65399" w:rsidRPr="00C65399" w:rsidRDefault="00C65399" w:rsidP="00C65399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5399">
        <w:rPr>
          <w:rFonts w:ascii="Times New Roman" w:hAnsi="Times New Roman" w:cs="Times New Roman"/>
          <w:bCs/>
          <w:sz w:val="28"/>
          <w:szCs w:val="28"/>
        </w:rPr>
        <w:t>Срок оборота дебиторской задолженности снижается с 51 до 44 дней</w:t>
      </w:r>
      <w:r>
        <w:rPr>
          <w:rFonts w:ascii="Times New Roman" w:hAnsi="Times New Roman" w:cs="Times New Roman"/>
          <w:bCs/>
          <w:sz w:val="28"/>
          <w:szCs w:val="28"/>
        </w:rPr>
        <w:t>, что является положительной тенденцией.</w:t>
      </w:r>
    </w:p>
    <w:p w:rsidR="00B50300" w:rsidRPr="00C65399" w:rsidRDefault="00B50300" w:rsidP="00C65399">
      <w:pPr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65399">
        <w:rPr>
          <w:rFonts w:ascii="Times New Roman" w:hAnsi="Times New Roman" w:cs="Times New Roman"/>
          <w:bCs/>
          <w:sz w:val="28"/>
          <w:szCs w:val="28"/>
        </w:rPr>
        <w:t>Коэффициент оборачиваемости кредиторской задолженности</w:t>
      </w:r>
      <w:r w:rsidR="00332301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C65399" w:rsidRPr="00C65399" w:rsidRDefault="00C65399" w:rsidP="00C65399">
      <w:pPr>
        <w:keepNext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360" w:lineRule="auto"/>
        <w:ind w:left="360" w:right="-13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6539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Кокз = </w:t>
      </w:r>
      <w:r w:rsidRPr="00C65399">
        <w:rPr>
          <w:rFonts w:ascii="Times New Roman" w:hAnsi="Times New Roman" w:cs="Times New Roman"/>
          <w:position w:val="-24"/>
          <w:sz w:val="28"/>
          <w:szCs w:val="28"/>
        </w:rPr>
        <w:object w:dxaOrig="420" w:dyaOrig="620">
          <v:shape id="_x0000_i1056" type="#_x0000_t75" style="width:21pt;height:31.5pt" o:ole="" fillcolor="window">
            <v:imagedata r:id="rId90" o:title=""/>
          </v:shape>
          <o:OLEObject Type="Embed" ProgID="Equation.3" ShapeID="_x0000_i1056" DrawAspect="Content" ObjectID="_1344676802" r:id="rId91"/>
        </w:object>
      </w:r>
      <w:r w:rsidRPr="00C65399">
        <w:rPr>
          <w:rFonts w:ascii="Times New Roman" w:hAnsi="Times New Roman" w:cs="Times New Roman"/>
          <w:bCs/>
          <w:sz w:val="28"/>
          <w:szCs w:val="28"/>
        </w:rPr>
        <w:t>,                                                    (26)</w:t>
      </w:r>
    </w:p>
    <w:p w:rsidR="00C65399" w:rsidRPr="00C65399" w:rsidRDefault="00C65399" w:rsidP="00C65399">
      <w:pPr>
        <w:keepNext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360" w:lineRule="auto"/>
        <w:ind w:left="360" w:right="-13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65399">
        <w:rPr>
          <w:rFonts w:ascii="Times New Roman" w:hAnsi="Times New Roman" w:cs="Times New Roman"/>
          <w:bCs/>
          <w:sz w:val="28"/>
          <w:szCs w:val="28"/>
        </w:rPr>
        <w:t>где Кокз  - коэффициент оборачиваемости кредиторской задолженности</w:t>
      </w:r>
      <w:r w:rsidR="00332301">
        <w:rPr>
          <w:rFonts w:ascii="Times New Roman" w:hAnsi="Times New Roman" w:cs="Times New Roman"/>
          <w:bCs/>
          <w:sz w:val="28"/>
          <w:szCs w:val="28"/>
        </w:rPr>
        <w:t>.</w:t>
      </w:r>
    </w:p>
    <w:p w:rsidR="00C65399" w:rsidRPr="00EC5BAE" w:rsidRDefault="00C65399" w:rsidP="00C65399">
      <w:pPr>
        <w:keepNext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Кокз </w:t>
      </w:r>
      <w:r w:rsidRPr="00EC5BAE">
        <w:rPr>
          <w:rFonts w:ascii="Times New Roman" w:hAnsi="Times New Roman" w:cs="Times New Roman"/>
          <w:bCs/>
          <w:sz w:val="28"/>
          <w:szCs w:val="28"/>
          <w:vertAlign w:val="subscript"/>
        </w:rPr>
        <w:t>нач.г</w:t>
      </w:r>
      <w:r>
        <w:rPr>
          <w:rFonts w:ascii="Times New Roman" w:hAnsi="Times New Roman" w:cs="Times New Roman"/>
          <w:bCs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8218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1411</m:t>
            </m:r>
          </m:den>
        </m:f>
      </m:oMath>
      <w:r>
        <w:rPr>
          <w:rFonts w:ascii="Times New Roman" w:hAnsi="Times New Roman" w:cs="Times New Roman"/>
          <w:bCs/>
          <w:sz w:val="28"/>
          <w:szCs w:val="28"/>
        </w:rPr>
        <w:t xml:space="preserve"> = 5,8</w:t>
      </w:r>
    </w:p>
    <w:p w:rsidR="00C65399" w:rsidRPr="00EC5BAE" w:rsidRDefault="00C65399" w:rsidP="00C65399">
      <w:pPr>
        <w:keepNext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Кокз </w:t>
      </w:r>
      <w:r>
        <w:rPr>
          <w:rFonts w:ascii="Times New Roman" w:hAnsi="Times New Roman" w:cs="Times New Roman"/>
          <w:bCs/>
          <w:sz w:val="28"/>
          <w:szCs w:val="28"/>
          <w:vertAlign w:val="subscript"/>
        </w:rPr>
        <w:t>кон</w:t>
      </w:r>
      <w:r w:rsidRPr="00EC5BAE">
        <w:rPr>
          <w:rFonts w:ascii="Times New Roman" w:hAnsi="Times New Roman" w:cs="Times New Roman"/>
          <w:bCs/>
          <w:sz w:val="28"/>
          <w:szCs w:val="28"/>
          <w:vertAlign w:val="subscript"/>
        </w:rPr>
        <w:t>.г</w:t>
      </w:r>
      <w:r>
        <w:rPr>
          <w:rFonts w:ascii="Times New Roman" w:hAnsi="Times New Roman" w:cs="Times New Roman"/>
          <w:bCs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10531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3348</m:t>
            </m:r>
          </m:den>
        </m:f>
      </m:oMath>
      <w:r>
        <w:rPr>
          <w:rFonts w:ascii="Times New Roman" w:hAnsi="Times New Roman" w:cs="Times New Roman"/>
          <w:bCs/>
          <w:sz w:val="28"/>
          <w:szCs w:val="28"/>
        </w:rPr>
        <w:t xml:space="preserve"> = 3,1</w:t>
      </w:r>
    </w:p>
    <w:p w:rsidR="00C65399" w:rsidRPr="00C65399" w:rsidRDefault="00C65399" w:rsidP="00C65399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5399">
        <w:rPr>
          <w:rFonts w:ascii="Times New Roman" w:hAnsi="Times New Roman" w:cs="Times New Roman"/>
          <w:bCs/>
          <w:sz w:val="28"/>
          <w:szCs w:val="28"/>
        </w:rPr>
        <w:t>Коэффициент оборачиваемости кредиторской задолженности снижается с 5,8 до 3,1, что свидетельствует о замедлении обращения кредиторской задолженности</w:t>
      </w:r>
    </w:p>
    <w:p w:rsidR="00B50300" w:rsidRPr="00C65399" w:rsidRDefault="00B50300" w:rsidP="00C65399">
      <w:pPr>
        <w:keepNext/>
        <w:ind w:firstLine="709"/>
        <w:rPr>
          <w:rFonts w:ascii="Times New Roman" w:hAnsi="Times New Roman" w:cs="Times New Roman"/>
          <w:sz w:val="28"/>
          <w:szCs w:val="28"/>
        </w:rPr>
      </w:pPr>
      <w:r w:rsidRPr="00C65399">
        <w:rPr>
          <w:rFonts w:ascii="Times New Roman" w:hAnsi="Times New Roman" w:cs="Times New Roman"/>
          <w:bCs/>
          <w:sz w:val="28"/>
          <w:szCs w:val="28"/>
        </w:rPr>
        <w:t>Коэффициент среднего срока оборота кредиторской задолженности, в днях</w:t>
      </w:r>
      <w:r w:rsidRPr="00C653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5399" w:rsidRPr="00C65399" w:rsidRDefault="00C65399" w:rsidP="00C65399">
      <w:pPr>
        <w:keepNext/>
        <w:spacing w:after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6539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Кокз (дн) = </w:t>
      </w:r>
      <w:r w:rsidRPr="00C65399">
        <w:rPr>
          <w:rFonts w:ascii="Times New Roman" w:hAnsi="Times New Roman" w:cs="Times New Roman"/>
          <w:bCs/>
          <w:position w:val="-24"/>
          <w:sz w:val="28"/>
          <w:szCs w:val="28"/>
        </w:rPr>
        <w:object w:dxaOrig="920" w:dyaOrig="620">
          <v:shape id="_x0000_i1057" type="#_x0000_t75" style="width:45.75pt;height:31.5pt" o:ole="" fillcolor="window">
            <v:imagedata r:id="rId92" o:title=""/>
          </v:shape>
          <o:OLEObject Type="Embed" ProgID="Equation.3" ShapeID="_x0000_i1057" DrawAspect="Content" ObjectID="_1344676803" r:id="rId93"/>
        </w:object>
      </w:r>
      <w:r w:rsidRPr="00C65399">
        <w:rPr>
          <w:rFonts w:ascii="Times New Roman" w:hAnsi="Times New Roman" w:cs="Times New Roman"/>
          <w:bCs/>
          <w:sz w:val="28"/>
          <w:szCs w:val="28"/>
        </w:rPr>
        <w:t>,                                            (27)</w:t>
      </w:r>
    </w:p>
    <w:p w:rsidR="00C65399" w:rsidRPr="00C65399" w:rsidRDefault="00C65399" w:rsidP="00C65399">
      <w:pPr>
        <w:keepNext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5399">
        <w:rPr>
          <w:rFonts w:ascii="Times New Roman" w:hAnsi="Times New Roman" w:cs="Times New Roman"/>
          <w:bCs/>
          <w:sz w:val="28"/>
          <w:szCs w:val="28"/>
        </w:rPr>
        <w:t xml:space="preserve">Кокз(дн) </w:t>
      </w:r>
      <w:r w:rsidRPr="00C65399">
        <w:rPr>
          <w:rFonts w:ascii="Times New Roman" w:hAnsi="Times New Roman" w:cs="Times New Roman"/>
          <w:bCs/>
          <w:sz w:val="28"/>
          <w:szCs w:val="28"/>
          <w:vertAlign w:val="subscript"/>
        </w:rPr>
        <w:t>нач.г</w:t>
      </w:r>
      <w:r w:rsidRPr="00C65399">
        <w:rPr>
          <w:rFonts w:ascii="Times New Roman" w:hAnsi="Times New Roman" w:cs="Times New Roman"/>
          <w:bCs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365</m:t>
            </m:r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1411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8218</m:t>
            </m:r>
          </m:den>
        </m:f>
      </m:oMath>
      <w:r w:rsidRPr="00C65399">
        <w:rPr>
          <w:rFonts w:ascii="Times New Roman" w:hAnsi="Times New Roman" w:cs="Times New Roman"/>
          <w:bCs/>
          <w:sz w:val="28"/>
          <w:szCs w:val="28"/>
        </w:rPr>
        <w:t xml:space="preserve"> = 63</w:t>
      </w:r>
    </w:p>
    <w:p w:rsidR="00C65399" w:rsidRPr="00C65399" w:rsidRDefault="00C65399" w:rsidP="00C65399">
      <w:pPr>
        <w:keepNext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5399">
        <w:rPr>
          <w:rFonts w:ascii="Times New Roman" w:hAnsi="Times New Roman" w:cs="Times New Roman"/>
          <w:bCs/>
          <w:sz w:val="28"/>
          <w:szCs w:val="28"/>
        </w:rPr>
        <w:t xml:space="preserve">Кокз(дн) </w:t>
      </w:r>
      <w:r w:rsidRPr="00C65399">
        <w:rPr>
          <w:rFonts w:ascii="Times New Roman" w:hAnsi="Times New Roman" w:cs="Times New Roman"/>
          <w:bCs/>
          <w:sz w:val="28"/>
          <w:szCs w:val="28"/>
          <w:vertAlign w:val="subscript"/>
        </w:rPr>
        <w:t>кон.г</w:t>
      </w:r>
      <w:r w:rsidRPr="00C65399">
        <w:rPr>
          <w:rFonts w:ascii="Times New Roman" w:hAnsi="Times New Roman" w:cs="Times New Roman"/>
          <w:bCs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365</m:t>
            </m:r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3348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10531</m:t>
            </m:r>
          </m:den>
        </m:f>
      </m:oMath>
      <w:r w:rsidRPr="00C65399">
        <w:rPr>
          <w:rFonts w:ascii="Times New Roman" w:hAnsi="Times New Roman" w:cs="Times New Roman"/>
          <w:bCs/>
          <w:sz w:val="28"/>
          <w:szCs w:val="28"/>
        </w:rPr>
        <w:t xml:space="preserve"> = 116</w:t>
      </w:r>
    </w:p>
    <w:p w:rsidR="00B50300" w:rsidRDefault="00C65399" w:rsidP="00C653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99">
        <w:rPr>
          <w:rFonts w:ascii="Times New Roman" w:hAnsi="Times New Roman" w:cs="Times New Roman"/>
          <w:sz w:val="28"/>
          <w:szCs w:val="28"/>
        </w:rPr>
        <w:t xml:space="preserve">Таким образом, средний </w:t>
      </w:r>
      <w:r w:rsidR="00B50300" w:rsidRPr="00C65399">
        <w:rPr>
          <w:rFonts w:ascii="Times New Roman" w:hAnsi="Times New Roman" w:cs="Times New Roman"/>
          <w:sz w:val="28"/>
          <w:szCs w:val="28"/>
        </w:rPr>
        <w:t>срок возврата коммерческого кредита предприятием</w:t>
      </w:r>
      <w:r w:rsidRPr="00C65399">
        <w:rPr>
          <w:rFonts w:ascii="Times New Roman" w:hAnsi="Times New Roman" w:cs="Times New Roman"/>
          <w:sz w:val="28"/>
          <w:szCs w:val="28"/>
        </w:rPr>
        <w:t xml:space="preserve"> увеличивается с 63 дней до 116 дней</w:t>
      </w:r>
      <w:r w:rsidR="00B50300" w:rsidRPr="00C65399">
        <w:rPr>
          <w:rFonts w:ascii="Times New Roman" w:hAnsi="Times New Roman" w:cs="Times New Roman"/>
          <w:sz w:val="28"/>
          <w:szCs w:val="28"/>
        </w:rPr>
        <w:t>.</w:t>
      </w:r>
    </w:p>
    <w:p w:rsidR="00C65399" w:rsidRDefault="00C65399" w:rsidP="00C653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5399" w:rsidRDefault="00C65399" w:rsidP="00C653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5399" w:rsidRDefault="00C65399" w:rsidP="00C653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5399" w:rsidRDefault="00C65399" w:rsidP="00C653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5399" w:rsidRDefault="00C65399" w:rsidP="00C653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5399" w:rsidRDefault="00C65399" w:rsidP="00C653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5399" w:rsidRDefault="00C65399" w:rsidP="00C653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5399" w:rsidRDefault="00C65399" w:rsidP="00C653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5399" w:rsidRDefault="00C65399" w:rsidP="0016115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5399" w:rsidRPr="0016115A" w:rsidRDefault="00332301" w:rsidP="0016115A">
      <w:pPr>
        <w:pStyle w:val="1"/>
        <w:spacing w:line="360" w:lineRule="auto"/>
        <w:jc w:val="center"/>
        <w:rPr>
          <w:sz w:val="28"/>
          <w:szCs w:val="28"/>
        </w:rPr>
      </w:pPr>
      <w:bookmarkStart w:id="2" w:name="_Toc270934825"/>
      <w:r>
        <w:rPr>
          <w:sz w:val="28"/>
          <w:szCs w:val="28"/>
        </w:rPr>
        <w:lastRenderedPageBreak/>
        <w:t>Часть</w:t>
      </w:r>
      <w:r w:rsidR="00C65399" w:rsidRPr="0016115A">
        <w:rPr>
          <w:sz w:val="28"/>
          <w:szCs w:val="28"/>
        </w:rPr>
        <w:t xml:space="preserve"> 3</w:t>
      </w:r>
      <w:bookmarkEnd w:id="2"/>
    </w:p>
    <w:p w:rsidR="00C65399" w:rsidRPr="0016115A" w:rsidRDefault="0016115A" w:rsidP="001611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15A">
        <w:rPr>
          <w:rFonts w:ascii="Times New Roman" w:hAnsi="Times New Roman" w:cs="Times New Roman"/>
          <w:sz w:val="28"/>
          <w:szCs w:val="28"/>
        </w:rPr>
        <w:t>Проведенный анализ позволил выявить ряд негативных тенденций :</w:t>
      </w:r>
    </w:p>
    <w:p w:rsidR="0016115A" w:rsidRPr="0016115A" w:rsidRDefault="0016115A" w:rsidP="0016115A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15A">
        <w:rPr>
          <w:rFonts w:ascii="Times New Roman" w:hAnsi="Times New Roman" w:cs="Times New Roman"/>
          <w:sz w:val="28"/>
          <w:szCs w:val="28"/>
        </w:rPr>
        <w:t xml:space="preserve">Темп роста себестоимости опережает темп роста объемов продаж. </w:t>
      </w:r>
    </w:p>
    <w:p w:rsidR="0016115A" w:rsidRPr="0016115A" w:rsidRDefault="0016115A" w:rsidP="0016115A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15A">
        <w:rPr>
          <w:rFonts w:ascii="Times New Roman" w:hAnsi="Times New Roman" w:cs="Times New Roman"/>
          <w:sz w:val="28"/>
        </w:rPr>
        <w:t>Уровень рентабельности снижается.</w:t>
      </w:r>
    </w:p>
    <w:p w:rsidR="0016115A" w:rsidRPr="0016115A" w:rsidRDefault="0016115A" w:rsidP="0016115A">
      <w:pPr>
        <w:pStyle w:val="a7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6115A">
        <w:rPr>
          <w:sz w:val="28"/>
          <w:szCs w:val="28"/>
        </w:rPr>
        <w:t>Платежеспособность предприятия снижается</w:t>
      </w:r>
    </w:p>
    <w:p w:rsidR="0016115A" w:rsidRPr="0016115A" w:rsidRDefault="0016115A" w:rsidP="0016115A">
      <w:pPr>
        <w:pStyle w:val="a7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6115A">
        <w:rPr>
          <w:sz w:val="28"/>
          <w:szCs w:val="28"/>
        </w:rPr>
        <w:t xml:space="preserve">Финансовое состояние предприятия – неустойчивое. </w:t>
      </w:r>
    </w:p>
    <w:p w:rsidR="00C65399" w:rsidRDefault="0016115A" w:rsidP="002B14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снижения выявленных негативных тенденций руководству предприятия предлагается проведение ряда мероприятий по оптимизации финансового состояния.</w:t>
      </w:r>
    </w:p>
    <w:p w:rsidR="002B14C8" w:rsidRPr="00350838" w:rsidRDefault="002B14C8" w:rsidP="002B14C8">
      <w:pPr>
        <w:pStyle w:val="3"/>
        <w:ind w:firstLine="669"/>
        <w:rPr>
          <w:sz w:val="28"/>
          <w:szCs w:val="28"/>
        </w:rPr>
      </w:pPr>
      <w:r>
        <w:rPr>
          <w:sz w:val="28"/>
          <w:szCs w:val="28"/>
        </w:rPr>
        <w:t>В связи с тем</w:t>
      </w:r>
      <w:r w:rsidRPr="00350838">
        <w:rPr>
          <w:sz w:val="28"/>
          <w:szCs w:val="28"/>
        </w:rPr>
        <w:t xml:space="preserve">, что </w:t>
      </w:r>
      <w:r>
        <w:rPr>
          <w:sz w:val="28"/>
          <w:szCs w:val="28"/>
        </w:rPr>
        <w:t>анализируемое предприятие</w:t>
      </w:r>
      <w:r w:rsidRPr="00350838">
        <w:rPr>
          <w:sz w:val="28"/>
          <w:szCs w:val="28"/>
        </w:rPr>
        <w:t xml:space="preserve"> является финансово </w:t>
      </w:r>
      <w:r>
        <w:rPr>
          <w:sz w:val="28"/>
          <w:szCs w:val="28"/>
        </w:rPr>
        <w:t>не</w:t>
      </w:r>
      <w:r w:rsidRPr="00350838">
        <w:rPr>
          <w:sz w:val="28"/>
          <w:szCs w:val="28"/>
        </w:rPr>
        <w:t xml:space="preserve">устойчивым необходимо разработать ряд мероприятий </w:t>
      </w:r>
      <w:r>
        <w:rPr>
          <w:sz w:val="28"/>
          <w:szCs w:val="28"/>
        </w:rPr>
        <w:t>по повышению финансовой устойчивости предприятия</w:t>
      </w:r>
      <w:r w:rsidRPr="00350838">
        <w:rPr>
          <w:sz w:val="28"/>
          <w:szCs w:val="28"/>
        </w:rPr>
        <w:t>.</w:t>
      </w:r>
    </w:p>
    <w:p w:rsidR="002B14C8" w:rsidRPr="00350838" w:rsidRDefault="002B14C8" w:rsidP="002B14C8">
      <w:pPr>
        <w:pStyle w:val="3"/>
        <w:ind w:firstLine="669"/>
        <w:rPr>
          <w:sz w:val="28"/>
          <w:szCs w:val="28"/>
        </w:rPr>
      </w:pPr>
      <w:r>
        <w:rPr>
          <w:sz w:val="28"/>
          <w:szCs w:val="28"/>
        </w:rPr>
        <w:t>Можно выделить две глобальные</w:t>
      </w:r>
      <w:r w:rsidRPr="00350838">
        <w:rPr>
          <w:sz w:val="28"/>
          <w:szCs w:val="28"/>
        </w:rPr>
        <w:t xml:space="preserve"> причины проблем и затруднений, возникающих в фи</w:t>
      </w:r>
      <w:r>
        <w:rPr>
          <w:sz w:val="28"/>
          <w:szCs w:val="28"/>
        </w:rPr>
        <w:t>нансовом состоянии предприятия</w:t>
      </w:r>
      <w:r w:rsidRPr="00350838">
        <w:rPr>
          <w:sz w:val="28"/>
          <w:szCs w:val="28"/>
        </w:rPr>
        <w:t>:</w:t>
      </w:r>
    </w:p>
    <w:p w:rsidR="002B14C8" w:rsidRPr="00350838" w:rsidRDefault="002B14C8" w:rsidP="002B14C8">
      <w:pPr>
        <w:pStyle w:val="3"/>
        <w:ind w:firstLine="669"/>
        <w:rPr>
          <w:sz w:val="28"/>
          <w:szCs w:val="28"/>
        </w:rPr>
      </w:pPr>
      <w:r w:rsidRPr="00350838">
        <w:rPr>
          <w:sz w:val="28"/>
          <w:szCs w:val="28"/>
        </w:rPr>
        <w:t xml:space="preserve">- отсутствие потенциальных возможностей сохранять приемлемый уровень финансового состояния (или низкие объемы получаемой прибыли) </w:t>
      </w:r>
    </w:p>
    <w:p w:rsidR="002B14C8" w:rsidRPr="00350838" w:rsidRDefault="002B14C8" w:rsidP="002B14C8">
      <w:pPr>
        <w:pStyle w:val="3"/>
        <w:ind w:firstLine="669"/>
        <w:rPr>
          <w:sz w:val="28"/>
          <w:szCs w:val="28"/>
        </w:rPr>
      </w:pPr>
      <w:r w:rsidRPr="00350838">
        <w:rPr>
          <w:sz w:val="28"/>
          <w:szCs w:val="28"/>
        </w:rPr>
        <w:t>- нерациональное управление результатами деятельности (нерациональное управление финансами).</w:t>
      </w:r>
    </w:p>
    <w:p w:rsidR="002B14C8" w:rsidRPr="00350838" w:rsidRDefault="002B14C8" w:rsidP="002B14C8">
      <w:pPr>
        <w:pStyle w:val="3"/>
        <w:ind w:firstLine="669"/>
        <w:rPr>
          <w:sz w:val="28"/>
          <w:szCs w:val="28"/>
        </w:rPr>
      </w:pPr>
      <w:r w:rsidRPr="00350838">
        <w:rPr>
          <w:sz w:val="28"/>
          <w:szCs w:val="28"/>
        </w:rPr>
        <w:t>Проблемы с платежеспособностью, финансовой независимостью, рентабельностью имеют единые корни: либо компания имеет недостаточные результаты деятельности для сохранения приемлемого финансового положения либо компания не рационально распоряжается результатами деятельности.</w:t>
      </w:r>
    </w:p>
    <w:p w:rsidR="002B14C8" w:rsidRPr="00350838" w:rsidRDefault="002B14C8" w:rsidP="002B14C8">
      <w:pPr>
        <w:pStyle w:val="3"/>
        <w:ind w:firstLine="669"/>
        <w:rPr>
          <w:sz w:val="28"/>
          <w:szCs w:val="28"/>
        </w:rPr>
      </w:pPr>
      <w:r w:rsidRPr="00350838">
        <w:rPr>
          <w:sz w:val="28"/>
          <w:szCs w:val="28"/>
        </w:rPr>
        <w:t xml:space="preserve">Выяснение того, какая из указанных выше причин привела к ухудшению финансового состояния предприятия, имеет принципиальное значение. В зависимости от этого осуществляется выбор управленческих решений, направленных на оптимизацию финансового положения организации. </w:t>
      </w:r>
    </w:p>
    <w:p w:rsidR="002B14C8" w:rsidRPr="00350838" w:rsidRDefault="002B14C8" w:rsidP="002B14C8">
      <w:pPr>
        <w:pStyle w:val="3"/>
        <w:ind w:firstLine="669"/>
        <w:rPr>
          <w:sz w:val="28"/>
          <w:szCs w:val="28"/>
        </w:rPr>
      </w:pPr>
      <w:r w:rsidRPr="00350838">
        <w:rPr>
          <w:sz w:val="28"/>
          <w:szCs w:val="28"/>
        </w:rPr>
        <w:t xml:space="preserve">Рассмотрим ряд мероприятий по повышению уровня платежеспособности </w:t>
      </w:r>
      <w:r>
        <w:rPr>
          <w:sz w:val="28"/>
          <w:szCs w:val="28"/>
        </w:rPr>
        <w:t>предприятия.</w:t>
      </w:r>
    </w:p>
    <w:p w:rsidR="002B14C8" w:rsidRPr="00350838" w:rsidRDefault="002B14C8" w:rsidP="002B14C8">
      <w:pPr>
        <w:pStyle w:val="3"/>
        <w:ind w:firstLine="669"/>
        <w:rPr>
          <w:sz w:val="28"/>
          <w:szCs w:val="28"/>
        </w:rPr>
      </w:pPr>
      <w:r>
        <w:rPr>
          <w:sz w:val="28"/>
          <w:szCs w:val="28"/>
        </w:rPr>
        <w:t>Так в частности значение коэффициентов</w:t>
      </w:r>
      <w:r w:rsidRPr="00350838">
        <w:rPr>
          <w:sz w:val="28"/>
          <w:szCs w:val="28"/>
        </w:rPr>
        <w:t xml:space="preserve"> ликвидности может быть улучшено за счет ряда управленческих решений, наиболее действенными из </w:t>
      </w:r>
      <w:r w:rsidRPr="00350838">
        <w:rPr>
          <w:sz w:val="28"/>
          <w:szCs w:val="28"/>
        </w:rPr>
        <w:lastRenderedPageBreak/>
        <w:t>которых являются:</w:t>
      </w:r>
    </w:p>
    <w:p w:rsidR="002B14C8" w:rsidRPr="00350838" w:rsidRDefault="002B14C8" w:rsidP="002B14C8">
      <w:pPr>
        <w:pStyle w:val="3"/>
        <w:ind w:firstLine="669"/>
        <w:rPr>
          <w:sz w:val="28"/>
          <w:szCs w:val="28"/>
        </w:rPr>
      </w:pPr>
      <w:r>
        <w:rPr>
          <w:sz w:val="28"/>
          <w:szCs w:val="28"/>
        </w:rPr>
        <w:t>- п</w:t>
      </w:r>
      <w:r w:rsidRPr="00350838">
        <w:rPr>
          <w:sz w:val="28"/>
          <w:szCs w:val="28"/>
        </w:rPr>
        <w:t>родажа неиспользуемых внеоборотных активов.</w:t>
      </w:r>
    </w:p>
    <w:p w:rsidR="002B14C8" w:rsidRPr="00350838" w:rsidRDefault="002B14C8" w:rsidP="002B14C8">
      <w:pPr>
        <w:pStyle w:val="3"/>
        <w:ind w:firstLine="669"/>
        <w:rPr>
          <w:sz w:val="28"/>
          <w:szCs w:val="28"/>
        </w:rPr>
      </w:pPr>
      <w:r>
        <w:rPr>
          <w:sz w:val="28"/>
          <w:szCs w:val="28"/>
        </w:rPr>
        <w:t>- п</w:t>
      </w:r>
      <w:r w:rsidRPr="00350838">
        <w:rPr>
          <w:sz w:val="28"/>
          <w:szCs w:val="28"/>
        </w:rPr>
        <w:t>ривлечение долгосрочных источников финансирования.</w:t>
      </w:r>
    </w:p>
    <w:p w:rsidR="002B14C8" w:rsidRDefault="002B14C8" w:rsidP="002B14C8">
      <w:pPr>
        <w:pStyle w:val="3"/>
        <w:ind w:firstLine="669"/>
        <w:rPr>
          <w:sz w:val="28"/>
          <w:szCs w:val="28"/>
        </w:rPr>
      </w:pPr>
      <w:r>
        <w:rPr>
          <w:sz w:val="28"/>
          <w:szCs w:val="28"/>
        </w:rPr>
        <w:t>- у</w:t>
      </w:r>
      <w:r w:rsidRPr="00350838">
        <w:rPr>
          <w:sz w:val="28"/>
          <w:szCs w:val="28"/>
        </w:rPr>
        <w:t xml:space="preserve">величение прибыльности продаж (за счет повышения отпускных цен и снижения </w:t>
      </w:r>
      <w:r>
        <w:rPr>
          <w:sz w:val="28"/>
          <w:szCs w:val="28"/>
        </w:rPr>
        <w:t>издержек обращения</w:t>
      </w:r>
      <w:r w:rsidRPr="00350838">
        <w:rPr>
          <w:sz w:val="28"/>
          <w:szCs w:val="28"/>
        </w:rPr>
        <w:t>).</w:t>
      </w:r>
    </w:p>
    <w:p w:rsidR="002B14C8" w:rsidRPr="00350838" w:rsidRDefault="002B14C8" w:rsidP="002B14C8">
      <w:pPr>
        <w:pStyle w:val="3"/>
        <w:ind w:firstLine="669"/>
        <w:rPr>
          <w:sz w:val="28"/>
          <w:szCs w:val="28"/>
        </w:rPr>
      </w:pPr>
      <w:r w:rsidRPr="00350838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350838">
        <w:rPr>
          <w:sz w:val="28"/>
          <w:szCs w:val="28"/>
        </w:rPr>
        <w:t xml:space="preserve">родажа (даже без получения прибыли) неиспользуемых </w:t>
      </w:r>
      <w:r>
        <w:rPr>
          <w:sz w:val="28"/>
          <w:szCs w:val="28"/>
        </w:rPr>
        <w:t>активов</w:t>
      </w:r>
      <w:r w:rsidRPr="00350838">
        <w:rPr>
          <w:sz w:val="28"/>
          <w:szCs w:val="28"/>
        </w:rPr>
        <w:t>.</w:t>
      </w:r>
    </w:p>
    <w:p w:rsidR="002B14C8" w:rsidRDefault="002B14C8" w:rsidP="002B14C8">
      <w:pPr>
        <w:pStyle w:val="3"/>
        <w:ind w:firstLine="669"/>
        <w:rPr>
          <w:sz w:val="28"/>
          <w:szCs w:val="28"/>
        </w:rPr>
      </w:pPr>
      <w:r>
        <w:rPr>
          <w:sz w:val="28"/>
          <w:szCs w:val="28"/>
        </w:rPr>
        <w:t>Проведение таких мероприятий как рекламная компания, предоставление скидок при условии предоплаты и т.д. сможет способствовать росту денежных средств на балансе предприятия.</w:t>
      </w:r>
    </w:p>
    <w:p w:rsidR="002B14C8" w:rsidRDefault="002B14C8" w:rsidP="002B14C8">
      <w:pPr>
        <w:pStyle w:val="3"/>
        <w:ind w:firstLine="669"/>
        <w:rPr>
          <w:sz w:val="28"/>
          <w:szCs w:val="28"/>
        </w:rPr>
      </w:pPr>
      <w:r>
        <w:rPr>
          <w:sz w:val="28"/>
          <w:szCs w:val="28"/>
        </w:rPr>
        <w:t>Реализация предложенных мероприятий сможет способствовать повышению платежеспособности, финансовой устойчивости и эффективности деятельности предприятия в целом.</w:t>
      </w:r>
    </w:p>
    <w:p w:rsidR="0016115A" w:rsidRDefault="0016115A" w:rsidP="00C653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5399" w:rsidRDefault="00C65399" w:rsidP="00C653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5399" w:rsidRDefault="00C65399" w:rsidP="00C653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5399" w:rsidRPr="00C65399" w:rsidRDefault="00C65399" w:rsidP="00C653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0300" w:rsidRDefault="00B50300" w:rsidP="00B50300"/>
    <w:p w:rsidR="00B50300" w:rsidRDefault="00B50300" w:rsidP="00DE0CF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360" w:lineRule="auto"/>
        <w:ind w:right="-133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14C8" w:rsidRDefault="002B14C8" w:rsidP="00DE0CF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360" w:lineRule="auto"/>
        <w:ind w:right="-133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14C8" w:rsidRDefault="002B14C8" w:rsidP="00DE0CF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360" w:lineRule="auto"/>
        <w:ind w:right="-133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14C8" w:rsidRDefault="002B14C8" w:rsidP="00DE0CF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360" w:lineRule="auto"/>
        <w:ind w:right="-133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14C8" w:rsidRDefault="002B14C8" w:rsidP="00DE0CF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360" w:lineRule="auto"/>
        <w:ind w:right="-133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14C8" w:rsidRDefault="002B14C8" w:rsidP="00DE0CF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360" w:lineRule="auto"/>
        <w:ind w:right="-133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14C8" w:rsidRDefault="002B14C8" w:rsidP="00DE0CF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360" w:lineRule="auto"/>
        <w:ind w:right="-133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14C8" w:rsidRDefault="002B14C8" w:rsidP="00DE0CF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360" w:lineRule="auto"/>
        <w:ind w:right="-133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14C8" w:rsidRDefault="002B14C8" w:rsidP="00DE0CF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360" w:lineRule="auto"/>
        <w:ind w:right="-133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14C8" w:rsidRPr="00D33BF0" w:rsidRDefault="002B14C8" w:rsidP="00DE0CF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360" w:lineRule="auto"/>
        <w:ind w:right="-133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7157" w:rsidRDefault="00717157" w:rsidP="00717157"/>
    <w:p w:rsidR="004F4FDE" w:rsidRPr="004F4FDE" w:rsidRDefault="004F4FDE" w:rsidP="004F4FDE">
      <w:pPr>
        <w:pStyle w:val="1"/>
        <w:spacing w:line="360" w:lineRule="auto"/>
        <w:jc w:val="right"/>
        <w:rPr>
          <w:sz w:val="28"/>
          <w:szCs w:val="28"/>
        </w:rPr>
      </w:pPr>
      <w:bookmarkStart w:id="3" w:name="_Toc99280586"/>
      <w:bookmarkStart w:id="4" w:name="_Toc270934826"/>
      <w:r w:rsidRPr="004F4FDE">
        <w:rPr>
          <w:sz w:val="28"/>
          <w:szCs w:val="28"/>
        </w:rPr>
        <w:lastRenderedPageBreak/>
        <w:t>Приложения</w:t>
      </w:r>
      <w:bookmarkEnd w:id="4"/>
    </w:p>
    <w:p w:rsidR="004F4FDE" w:rsidRPr="00FB17BE" w:rsidRDefault="004F4FDE" w:rsidP="004F4FD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7BE">
        <w:rPr>
          <w:rFonts w:ascii="Times New Roman" w:hAnsi="Times New Roman" w:cs="Times New Roman"/>
          <w:b/>
          <w:sz w:val="28"/>
          <w:szCs w:val="28"/>
        </w:rPr>
        <w:t>Бухгалтерский баланс</w:t>
      </w:r>
    </w:p>
    <w:p w:rsidR="004F4FDE" w:rsidRDefault="004F4FDE" w:rsidP="004F4F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01.01.10. г.</w:t>
      </w:r>
    </w:p>
    <w:p w:rsidR="004F4FDE" w:rsidRPr="00004698" w:rsidRDefault="004F4FDE" w:rsidP="004F4FD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«Консалдинвест»</w:t>
      </w:r>
    </w:p>
    <w:tbl>
      <w:tblPr>
        <w:tblW w:w="9751" w:type="dxa"/>
        <w:tblInd w:w="103" w:type="dxa"/>
        <w:tblLook w:val="0000"/>
      </w:tblPr>
      <w:tblGrid>
        <w:gridCol w:w="5568"/>
        <w:gridCol w:w="1257"/>
        <w:gridCol w:w="1336"/>
        <w:gridCol w:w="1590"/>
      </w:tblGrid>
      <w:tr w:rsidR="004F4FDE" w:rsidRPr="0006297A" w:rsidTr="00890560">
        <w:trPr>
          <w:trHeight w:val="510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АКТИВ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Код строки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На начало периода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На конец периода</w:t>
            </w:r>
          </w:p>
        </w:tc>
      </w:tr>
      <w:tr w:rsidR="004F4FDE" w:rsidRPr="0006297A" w:rsidTr="00890560">
        <w:trPr>
          <w:trHeight w:val="255"/>
        </w:trPr>
        <w:tc>
          <w:tcPr>
            <w:tcW w:w="5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F4FDE" w:rsidRPr="0006297A" w:rsidTr="00890560">
        <w:trPr>
          <w:trHeight w:val="255"/>
        </w:trPr>
        <w:tc>
          <w:tcPr>
            <w:tcW w:w="5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I. ВНЕОБОРОТНЫЕ АКТИВЫ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F4FDE" w:rsidRPr="0006297A" w:rsidTr="00890560">
        <w:trPr>
          <w:trHeight w:val="255"/>
        </w:trPr>
        <w:tc>
          <w:tcPr>
            <w:tcW w:w="5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 xml:space="preserve">Нематериальные активы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4FDE" w:rsidRPr="0006297A" w:rsidTr="00890560">
        <w:trPr>
          <w:trHeight w:val="255"/>
        </w:trPr>
        <w:tc>
          <w:tcPr>
            <w:tcW w:w="5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Основные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10262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12486</w:t>
            </w:r>
          </w:p>
        </w:tc>
      </w:tr>
      <w:tr w:rsidR="004F4FDE" w:rsidRPr="0006297A" w:rsidTr="00890560">
        <w:trPr>
          <w:trHeight w:val="255"/>
        </w:trPr>
        <w:tc>
          <w:tcPr>
            <w:tcW w:w="5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 xml:space="preserve">Незавершенное строительство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491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F4FDE" w:rsidRPr="0006297A" w:rsidTr="00890560">
        <w:trPr>
          <w:trHeight w:val="255"/>
        </w:trPr>
        <w:tc>
          <w:tcPr>
            <w:tcW w:w="5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Доходные вложения в материальные ценности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FDE" w:rsidRPr="0006297A" w:rsidTr="00890560">
        <w:trPr>
          <w:trHeight w:val="255"/>
        </w:trPr>
        <w:tc>
          <w:tcPr>
            <w:tcW w:w="5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 xml:space="preserve">Долгосрочные финансовые вложения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F4FDE" w:rsidRPr="0006297A" w:rsidTr="00890560">
        <w:trPr>
          <w:trHeight w:val="255"/>
        </w:trPr>
        <w:tc>
          <w:tcPr>
            <w:tcW w:w="5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Прочие внеоборотные активы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FDE" w:rsidRPr="0006297A" w:rsidTr="00890560">
        <w:trPr>
          <w:trHeight w:val="255"/>
        </w:trPr>
        <w:tc>
          <w:tcPr>
            <w:tcW w:w="5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ИТОГО по разделу I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11162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13830</w:t>
            </w:r>
          </w:p>
        </w:tc>
      </w:tr>
      <w:tr w:rsidR="004F4FDE" w:rsidRPr="0006297A" w:rsidTr="00890560">
        <w:trPr>
          <w:trHeight w:val="255"/>
        </w:trPr>
        <w:tc>
          <w:tcPr>
            <w:tcW w:w="5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II. ОБОРОТНЫЕ АКТИВЫ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F4FDE" w:rsidRPr="0006297A" w:rsidTr="00890560">
        <w:trPr>
          <w:trHeight w:val="255"/>
        </w:trPr>
        <w:tc>
          <w:tcPr>
            <w:tcW w:w="5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Запасы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584</w:t>
            </w:r>
          </w:p>
        </w:tc>
      </w:tr>
      <w:tr w:rsidR="004F4FDE" w:rsidRPr="0006297A" w:rsidTr="00890560">
        <w:trPr>
          <w:trHeight w:val="255"/>
        </w:trPr>
        <w:tc>
          <w:tcPr>
            <w:tcW w:w="5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ind w:firstLineChars="100" w:firstLine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 xml:space="preserve">сырье, материалы и другие аналогичные ценности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F4FDE" w:rsidRPr="0006297A" w:rsidTr="00890560">
        <w:trPr>
          <w:trHeight w:val="252"/>
        </w:trPr>
        <w:tc>
          <w:tcPr>
            <w:tcW w:w="5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ind w:firstLineChars="100" w:firstLine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 xml:space="preserve">затраты в незавершенном производстве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FDE" w:rsidRPr="0006297A" w:rsidTr="00890560">
        <w:trPr>
          <w:trHeight w:val="255"/>
        </w:trPr>
        <w:tc>
          <w:tcPr>
            <w:tcW w:w="5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ind w:firstLineChars="100" w:firstLine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готовая продукция и товары для перепродажи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4F4FDE" w:rsidRPr="0006297A" w:rsidTr="00890560">
        <w:trPr>
          <w:trHeight w:val="255"/>
        </w:trPr>
        <w:tc>
          <w:tcPr>
            <w:tcW w:w="5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ind w:firstLineChars="100" w:firstLine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 xml:space="preserve">товары отгруженные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FDE" w:rsidRPr="0006297A" w:rsidTr="00890560">
        <w:trPr>
          <w:trHeight w:val="255"/>
        </w:trPr>
        <w:tc>
          <w:tcPr>
            <w:tcW w:w="5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ind w:firstLineChars="100" w:firstLine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 xml:space="preserve">расходы будущих периодов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4F4FDE" w:rsidRPr="0006297A" w:rsidTr="00890560">
        <w:trPr>
          <w:trHeight w:val="255"/>
        </w:trPr>
        <w:tc>
          <w:tcPr>
            <w:tcW w:w="5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ind w:firstLineChars="100" w:firstLine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прочие запасы и затраты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FDE" w:rsidRPr="0006297A" w:rsidTr="00890560">
        <w:trPr>
          <w:trHeight w:val="255"/>
        </w:trPr>
        <w:tc>
          <w:tcPr>
            <w:tcW w:w="5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Налог на добавленную стоимость по приобретенным ценностям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498</w:t>
            </w:r>
          </w:p>
        </w:tc>
      </w:tr>
      <w:tr w:rsidR="004F4FDE" w:rsidRPr="0006297A" w:rsidTr="00890560">
        <w:trPr>
          <w:trHeight w:val="510"/>
        </w:trPr>
        <w:tc>
          <w:tcPr>
            <w:tcW w:w="5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Дебиторская задолженность (платежи по которой ожидаются более чем через 12 месяцев после отчетной даты)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F4FDE" w:rsidRPr="0006297A" w:rsidTr="00890560">
        <w:trPr>
          <w:trHeight w:val="510"/>
        </w:trPr>
        <w:tc>
          <w:tcPr>
            <w:tcW w:w="5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Дебиторская задолженность (платежи по которой ожидаются в течение 12 месяцев после отчетной даты)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1272</w:t>
            </w:r>
          </w:p>
        </w:tc>
      </w:tr>
      <w:tr w:rsidR="004F4FDE" w:rsidRPr="0006297A" w:rsidTr="00890560">
        <w:trPr>
          <w:trHeight w:val="255"/>
        </w:trPr>
        <w:tc>
          <w:tcPr>
            <w:tcW w:w="5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 xml:space="preserve">Краткосрочные финансовые вложения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4FDE" w:rsidRPr="0006297A" w:rsidTr="00890560">
        <w:trPr>
          <w:trHeight w:val="255"/>
        </w:trPr>
        <w:tc>
          <w:tcPr>
            <w:tcW w:w="5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Денежные средства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</w:tr>
      <w:tr w:rsidR="004F4FDE" w:rsidRPr="0006297A" w:rsidTr="00890560">
        <w:trPr>
          <w:trHeight w:val="255"/>
        </w:trPr>
        <w:tc>
          <w:tcPr>
            <w:tcW w:w="5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Прочие оборотные активы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F4FDE" w:rsidRPr="0006297A" w:rsidTr="00890560">
        <w:trPr>
          <w:trHeight w:val="255"/>
        </w:trPr>
        <w:tc>
          <w:tcPr>
            <w:tcW w:w="5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ИТОГО по разделу II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2636</w:t>
            </w:r>
          </w:p>
        </w:tc>
      </w:tr>
      <w:tr w:rsidR="004F4FDE" w:rsidRPr="0006297A" w:rsidTr="00890560">
        <w:trPr>
          <w:trHeight w:val="255"/>
        </w:trPr>
        <w:tc>
          <w:tcPr>
            <w:tcW w:w="5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БАЛАНС (сумма строк 190 + 290)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13154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16466</w:t>
            </w:r>
          </w:p>
        </w:tc>
      </w:tr>
      <w:tr w:rsidR="004F4FDE" w:rsidRPr="0006297A" w:rsidTr="00890560">
        <w:trPr>
          <w:trHeight w:val="255"/>
        </w:trPr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FDE" w:rsidRPr="0006297A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FDE" w:rsidRPr="0006297A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FDE" w:rsidRPr="0006297A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FDE" w:rsidRPr="0006297A" w:rsidTr="00890560">
        <w:trPr>
          <w:trHeight w:val="510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ПАССИВ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Код строки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На начало периода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На конец периода</w:t>
            </w:r>
          </w:p>
        </w:tc>
      </w:tr>
      <w:tr w:rsidR="004F4FDE" w:rsidRPr="0006297A" w:rsidTr="00890560">
        <w:trPr>
          <w:trHeight w:val="255"/>
        </w:trPr>
        <w:tc>
          <w:tcPr>
            <w:tcW w:w="5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F4FDE" w:rsidRPr="0006297A" w:rsidTr="00890560">
        <w:trPr>
          <w:trHeight w:val="255"/>
        </w:trPr>
        <w:tc>
          <w:tcPr>
            <w:tcW w:w="5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III. КАПИТАЛ И РЕЗЕРВЫ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4F4FDE" w:rsidRPr="0006297A" w:rsidTr="00890560">
        <w:trPr>
          <w:trHeight w:val="255"/>
        </w:trPr>
        <w:tc>
          <w:tcPr>
            <w:tcW w:w="5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 xml:space="preserve">Уставный капитал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1297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1297</w:t>
            </w:r>
          </w:p>
        </w:tc>
      </w:tr>
      <w:tr w:rsidR="004F4FDE" w:rsidRPr="0006297A" w:rsidTr="00890560">
        <w:trPr>
          <w:trHeight w:val="255"/>
        </w:trPr>
        <w:tc>
          <w:tcPr>
            <w:tcW w:w="5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 xml:space="preserve">Добавочный капитал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424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421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F4FDE" w:rsidRPr="0006297A" w:rsidTr="00890560">
        <w:trPr>
          <w:trHeight w:val="255"/>
        </w:trPr>
        <w:tc>
          <w:tcPr>
            <w:tcW w:w="5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 xml:space="preserve">Резервный капитал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430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4F4FDE" w:rsidRPr="0006297A" w:rsidTr="00890560">
        <w:trPr>
          <w:trHeight w:val="255"/>
        </w:trPr>
        <w:tc>
          <w:tcPr>
            <w:tcW w:w="5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Нераспределенная прибыль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(непокрытый убыток)</w:t>
            </w: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470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3496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4671</w:t>
            </w:r>
          </w:p>
        </w:tc>
      </w:tr>
      <w:tr w:rsidR="004F4FDE" w:rsidRPr="0006297A" w:rsidTr="00890560">
        <w:trPr>
          <w:trHeight w:val="255"/>
        </w:trPr>
        <w:tc>
          <w:tcPr>
            <w:tcW w:w="5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ИТОГО по разделу III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490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9081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10248</w:t>
            </w:r>
          </w:p>
        </w:tc>
      </w:tr>
      <w:tr w:rsidR="004F4FDE" w:rsidRPr="0006297A" w:rsidTr="00890560">
        <w:trPr>
          <w:trHeight w:val="255"/>
        </w:trPr>
        <w:tc>
          <w:tcPr>
            <w:tcW w:w="5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IV. ДОЛГОСРОЧНЫЕ ОБЯЗАТЕЛЬСТВА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F4FDE" w:rsidRPr="0006297A" w:rsidTr="00890560">
        <w:trPr>
          <w:trHeight w:val="255"/>
        </w:trPr>
        <w:tc>
          <w:tcPr>
            <w:tcW w:w="5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 xml:space="preserve">Займы и кредиты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F4FDE" w:rsidRPr="0006297A" w:rsidTr="00890560">
        <w:trPr>
          <w:trHeight w:val="255"/>
        </w:trPr>
        <w:tc>
          <w:tcPr>
            <w:tcW w:w="5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Отложенные налоговые обязательства</w:t>
            </w: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F4FDE" w:rsidRPr="0006297A" w:rsidTr="00890560">
        <w:trPr>
          <w:trHeight w:val="255"/>
        </w:trPr>
        <w:tc>
          <w:tcPr>
            <w:tcW w:w="5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Прочие долгосрочные обязательства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520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875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998</w:t>
            </w:r>
          </w:p>
        </w:tc>
      </w:tr>
      <w:tr w:rsidR="004F4FDE" w:rsidRPr="0006297A" w:rsidTr="00890560">
        <w:trPr>
          <w:trHeight w:val="255"/>
        </w:trPr>
        <w:tc>
          <w:tcPr>
            <w:tcW w:w="5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ИТОГО по разделу IV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590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1297</w:t>
            </w:r>
          </w:p>
        </w:tc>
      </w:tr>
      <w:tr w:rsidR="004F4FDE" w:rsidRPr="0006297A" w:rsidTr="00890560">
        <w:trPr>
          <w:trHeight w:val="255"/>
        </w:trPr>
        <w:tc>
          <w:tcPr>
            <w:tcW w:w="5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V. КРАТКОСРОЧНЫЕ ОБЯЗАТЕЛЬСТВА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F4FDE" w:rsidRPr="0006297A" w:rsidTr="00890560">
        <w:trPr>
          <w:trHeight w:val="255"/>
        </w:trPr>
        <w:tc>
          <w:tcPr>
            <w:tcW w:w="5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 xml:space="preserve">Займы и кредиты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F4FDE" w:rsidRPr="0006297A" w:rsidTr="00890560">
        <w:trPr>
          <w:trHeight w:val="255"/>
        </w:trPr>
        <w:tc>
          <w:tcPr>
            <w:tcW w:w="5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Кредиторская задолженность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1411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3348</w:t>
            </w:r>
          </w:p>
        </w:tc>
      </w:tr>
      <w:tr w:rsidR="004F4FDE" w:rsidRPr="0006297A" w:rsidTr="00890560">
        <w:trPr>
          <w:trHeight w:val="255"/>
        </w:trPr>
        <w:tc>
          <w:tcPr>
            <w:tcW w:w="5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ind w:firstLineChars="100" w:firstLine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поставщики и подрядчики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621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F4FDE" w:rsidRPr="0006297A" w:rsidTr="00890560">
        <w:trPr>
          <w:trHeight w:val="255"/>
        </w:trPr>
        <w:tc>
          <w:tcPr>
            <w:tcW w:w="5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ind w:firstLineChars="100" w:firstLine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 xml:space="preserve">векселя к уплате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622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F4FDE" w:rsidRPr="0006297A" w:rsidTr="00890560">
        <w:trPr>
          <w:trHeight w:val="255"/>
        </w:trPr>
        <w:tc>
          <w:tcPr>
            <w:tcW w:w="5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ind w:firstLineChars="100" w:firstLine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 xml:space="preserve">задолженность перед дочерними и зависимыми обществами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623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4F4FDE" w:rsidRPr="0006297A" w:rsidTr="00890560">
        <w:trPr>
          <w:trHeight w:val="255"/>
        </w:trPr>
        <w:tc>
          <w:tcPr>
            <w:tcW w:w="5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ind w:firstLineChars="100" w:firstLine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 xml:space="preserve">задолженность перед персоналом организации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624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</w:tr>
      <w:tr w:rsidR="004F4FDE" w:rsidRPr="0006297A" w:rsidTr="00890560">
        <w:trPr>
          <w:trHeight w:val="510"/>
        </w:trPr>
        <w:tc>
          <w:tcPr>
            <w:tcW w:w="5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ind w:firstLineChars="100" w:firstLine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задолженность перед государственными внебюджетными фондами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625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4F4FDE" w:rsidRPr="0006297A" w:rsidTr="00890560">
        <w:trPr>
          <w:trHeight w:val="255"/>
        </w:trPr>
        <w:tc>
          <w:tcPr>
            <w:tcW w:w="5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ind w:firstLineChars="100" w:firstLine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 xml:space="preserve">задолженность перед бюджетом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626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254</w:t>
            </w:r>
          </w:p>
        </w:tc>
      </w:tr>
      <w:tr w:rsidR="004F4FDE" w:rsidRPr="0006297A" w:rsidTr="00890560">
        <w:trPr>
          <w:trHeight w:val="255"/>
        </w:trPr>
        <w:tc>
          <w:tcPr>
            <w:tcW w:w="5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ind w:firstLineChars="100" w:firstLine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авансы полученные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627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</w:tr>
      <w:tr w:rsidR="004F4FDE" w:rsidRPr="0006297A" w:rsidTr="00890560">
        <w:trPr>
          <w:trHeight w:val="255"/>
        </w:trPr>
        <w:tc>
          <w:tcPr>
            <w:tcW w:w="5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ind w:firstLineChars="100" w:firstLine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прочие кредиторы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628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388</w:t>
            </w:r>
          </w:p>
        </w:tc>
      </w:tr>
      <w:tr w:rsidR="004F4FDE" w:rsidRPr="0006297A" w:rsidTr="00890560">
        <w:trPr>
          <w:trHeight w:val="255"/>
        </w:trPr>
        <w:tc>
          <w:tcPr>
            <w:tcW w:w="5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 xml:space="preserve">Задолженность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перед участниками</w:t>
            </w: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 xml:space="preserve"> (учредителям) по выплате доходов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630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</w:tr>
      <w:tr w:rsidR="004F4FDE" w:rsidRPr="0006297A" w:rsidTr="00890560">
        <w:trPr>
          <w:trHeight w:val="255"/>
        </w:trPr>
        <w:tc>
          <w:tcPr>
            <w:tcW w:w="5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Доходы будущих периодов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640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</w:tr>
      <w:tr w:rsidR="004F4FDE" w:rsidRPr="0006297A" w:rsidTr="00890560">
        <w:trPr>
          <w:trHeight w:val="255"/>
        </w:trPr>
        <w:tc>
          <w:tcPr>
            <w:tcW w:w="5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 xml:space="preserve">Резервы предстоящих расходов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FDE" w:rsidRPr="0006297A" w:rsidTr="00890560">
        <w:trPr>
          <w:trHeight w:val="255"/>
        </w:trPr>
        <w:tc>
          <w:tcPr>
            <w:tcW w:w="5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Прочие краткосрочные обязательства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FDE" w:rsidRPr="0006297A" w:rsidTr="00890560">
        <w:trPr>
          <w:trHeight w:val="255"/>
        </w:trPr>
        <w:tc>
          <w:tcPr>
            <w:tcW w:w="5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ИТОГО по разделу V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690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2388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492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4FDE" w:rsidRPr="0006297A" w:rsidTr="00890560">
        <w:trPr>
          <w:trHeight w:val="255"/>
        </w:trPr>
        <w:tc>
          <w:tcPr>
            <w:tcW w:w="5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БАЛАНС (сумма строк 490 + 590 + 690)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1315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1646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4F4FDE" w:rsidRPr="0006297A" w:rsidTr="00890560">
        <w:trPr>
          <w:trHeight w:val="255"/>
        </w:trPr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FDE" w:rsidRPr="0006297A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4FDE" w:rsidRPr="0006297A" w:rsidRDefault="004F4FDE" w:rsidP="004F4F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4FDE" w:rsidRPr="0006297A" w:rsidRDefault="004F4FDE" w:rsidP="004F4FDE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6297A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F4FDE" w:rsidRPr="00FB17BE" w:rsidRDefault="004F4FDE" w:rsidP="004F4FD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7BE">
        <w:rPr>
          <w:rFonts w:ascii="Times New Roman" w:hAnsi="Times New Roman" w:cs="Times New Roman"/>
          <w:b/>
          <w:sz w:val="28"/>
          <w:szCs w:val="28"/>
        </w:rPr>
        <w:lastRenderedPageBreak/>
        <w:t>Отчет о прибылях и убытках</w:t>
      </w:r>
    </w:p>
    <w:p w:rsidR="004F4FDE" w:rsidRDefault="004F4FDE" w:rsidP="004F4F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2009 г.</w:t>
      </w:r>
    </w:p>
    <w:p w:rsidR="004F4FDE" w:rsidRPr="00004698" w:rsidRDefault="004F4FDE" w:rsidP="004F4FD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«Консалдинвест»</w:t>
      </w:r>
    </w:p>
    <w:p w:rsidR="004F4FDE" w:rsidRPr="0006297A" w:rsidRDefault="004F4FDE" w:rsidP="004F4F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94" w:type="dxa"/>
        <w:tblInd w:w="103" w:type="dxa"/>
        <w:tblLook w:val="0000"/>
      </w:tblPr>
      <w:tblGrid>
        <w:gridCol w:w="5816"/>
        <w:gridCol w:w="686"/>
        <w:gridCol w:w="1354"/>
        <w:gridCol w:w="1838"/>
      </w:tblGrid>
      <w:tr w:rsidR="004F4FDE" w:rsidRPr="0006297A" w:rsidTr="00890560">
        <w:trPr>
          <w:trHeight w:val="510"/>
        </w:trPr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Код стр.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За отчетный период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За аналогичный период предыдущего года</w:t>
            </w:r>
          </w:p>
        </w:tc>
      </w:tr>
      <w:tr w:rsidR="004F4FDE" w:rsidRPr="0006297A" w:rsidTr="00890560">
        <w:trPr>
          <w:trHeight w:val="255"/>
        </w:trPr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F4FDE" w:rsidRPr="0006297A" w:rsidTr="00890560">
        <w:trPr>
          <w:trHeight w:val="510"/>
        </w:trPr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I. Доходы и расходы по обычным видам деятельности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4F4FDE" w:rsidRPr="0006297A" w:rsidTr="00890560">
        <w:trPr>
          <w:trHeight w:val="1020"/>
        </w:trPr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Выручка (нетто) от продажи товаров, продукции, работ, услуг (за минусом налога на добавленную стоимость, акцизов и аналогичных обязательных платежей)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10 531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 xml:space="preserve">8 218 </w:t>
            </w:r>
          </w:p>
        </w:tc>
      </w:tr>
      <w:tr w:rsidR="004F4FDE" w:rsidRPr="0006297A" w:rsidTr="00890560">
        <w:trPr>
          <w:trHeight w:val="510"/>
        </w:trPr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Себестоимость проданных товаров, продукции, работ, услуг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7746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5955</w:t>
            </w: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F4FDE" w:rsidRPr="0006297A" w:rsidTr="00890560">
        <w:trPr>
          <w:trHeight w:val="255"/>
        </w:trPr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Валовая прибыль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2785</w:t>
            </w: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2263</w:t>
            </w:r>
          </w:p>
        </w:tc>
      </w:tr>
      <w:tr w:rsidR="004F4FDE" w:rsidRPr="0006297A" w:rsidTr="00890560">
        <w:trPr>
          <w:trHeight w:val="255"/>
        </w:trPr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Коммерческие расходы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F4FDE" w:rsidRPr="0006297A" w:rsidTr="00890560">
        <w:trPr>
          <w:trHeight w:val="255"/>
        </w:trPr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Управленческие расходы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F4FDE" w:rsidRPr="0006297A" w:rsidTr="00890560">
        <w:trPr>
          <w:trHeight w:val="265"/>
        </w:trPr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Прибыль (убыток) от продаж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2785</w:t>
            </w: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2263</w:t>
            </w:r>
          </w:p>
        </w:tc>
      </w:tr>
      <w:tr w:rsidR="004F4FDE" w:rsidRPr="0006297A" w:rsidTr="00890560">
        <w:trPr>
          <w:trHeight w:val="255"/>
        </w:trPr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6D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Прочие доходы и расходы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29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4F4FDE" w:rsidRPr="00CF3C31" w:rsidTr="00890560">
        <w:trPr>
          <w:trHeight w:val="255"/>
        </w:trPr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CF3C31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6D08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Проценты к получению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6311D1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11D1">
              <w:rPr>
                <w:rFonts w:ascii="Times New Roman" w:hAnsi="Times New Roman" w:cs="Times New Roman"/>
                <w:bCs/>
                <w:sz w:val="28"/>
                <w:szCs w:val="28"/>
              </w:rPr>
              <w:t>060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CF3C31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CF3C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CF3C31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4F4FDE" w:rsidRPr="00CF3C31" w:rsidTr="00890560">
        <w:trPr>
          <w:trHeight w:val="255"/>
        </w:trPr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CF3C31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6D08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Проценты к уплате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6311D1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11D1">
              <w:rPr>
                <w:rFonts w:ascii="Times New Roman" w:hAnsi="Times New Roman" w:cs="Times New Roman"/>
                <w:bCs/>
                <w:sz w:val="28"/>
                <w:szCs w:val="28"/>
              </w:rPr>
              <w:t>070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CF3C31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  <w:r w:rsidRPr="00CF3C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CF3C31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r w:rsidRPr="00CF3C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F4FDE" w:rsidRPr="00CF3C31" w:rsidTr="00890560">
        <w:trPr>
          <w:trHeight w:val="255"/>
        </w:trPr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CF3C31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6D08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участия в других организациях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6311D1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11D1">
              <w:rPr>
                <w:rFonts w:ascii="Times New Roman" w:hAnsi="Times New Roman" w:cs="Times New Roman"/>
                <w:bCs/>
                <w:sz w:val="28"/>
                <w:szCs w:val="28"/>
              </w:rPr>
              <w:t>080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CF3C31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CF3C31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FDE" w:rsidRPr="00CF3C31" w:rsidTr="00890560">
        <w:trPr>
          <w:trHeight w:val="255"/>
        </w:trPr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CF3C31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6D08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операционные доходы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6311D1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11D1">
              <w:rPr>
                <w:rFonts w:ascii="Times New Roman" w:hAnsi="Times New Roman" w:cs="Times New Roman"/>
                <w:bCs/>
                <w:sz w:val="28"/>
                <w:szCs w:val="28"/>
              </w:rPr>
              <w:t>090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CF3C31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  <w:r w:rsidRPr="00CF3C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CF3C31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4F4FDE" w:rsidRPr="0006297A" w:rsidTr="00890560">
        <w:trPr>
          <w:trHeight w:val="255"/>
        </w:trPr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CF3C31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3C31">
              <w:rPr>
                <w:rFonts w:ascii="Times New Roman" w:hAnsi="Times New Roman" w:cs="Times New Roman"/>
                <w:bCs/>
                <w:sz w:val="28"/>
                <w:szCs w:val="28"/>
              </w:rPr>
              <w:t>Прочие операционные расходы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6311D1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11D1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369</w:t>
            </w: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F4FDE" w:rsidRPr="0006297A" w:rsidTr="00890560">
        <w:trPr>
          <w:trHeight w:val="255"/>
        </w:trPr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CF3C31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3C31">
              <w:rPr>
                <w:rFonts w:ascii="Times New Roman" w:hAnsi="Times New Roman" w:cs="Times New Roman"/>
                <w:bCs/>
                <w:sz w:val="28"/>
                <w:szCs w:val="28"/>
              </w:rPr>
              <w:t>Внереализационные доходы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6311D1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11D1">
              <w:rPr>
                <w:rFonts w:ascii="Times New Roman" w:hAnsi="Times New Roman" w:cs="Times New Roman"/>
                <w:bCs/>
                <w:sz w:val="28"/>
                <w:szCs w:val="28"/>
              </w:rPr>
              <w:t>120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F4FDE" w:rsidRPr="0006297A" w:rsidTr="00890560">
        <w:trPr>
          <w:trHeight w:val="255"/>
        </w:trPr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CF3C31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3C31">
              <w:rPr>
                <w:rFonts w:ascii="Times New Roman" w:hAnsi="Times New Roman" w:cs="Times New Roman"/>
                <w:bCs/>
                <w:sz w:val="28"/>
                <w:szCs w:val="28"/>
              </w:rPr>
              <w:t>Внереализационные расходы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6311D1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11D1">
              <w:rPr>
                <w:rFonts w:ascii="Times New Roman" w:hAnsi="Times New Roman" w:cs="Times New Roman"/>
                <w:bCs/>
                <w:sz w:val="28"/>
                <w:szCs w:val="28"/>
              </w:rPr>
              <w:t>130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983</w:t>
            </w:r>
            <w:r w:rsidRPr="000629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893</w:t>
            </w:r>
          </w:p>
        </w:tc>
      </w:tr>
      <w:tr w:rsidR="004F4FDE" w:rsidRPr="0006297A" w:rsidTr="00890560">
        <w:trPr>
          <w:trHeight w:val="255"/>
        </w:trPr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CF3C31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3C31">
              <w:rPr>
                <w:rFonts w:ascii="Times New Roman" w:hAnsi="Times New Roman" w:cs="Times New Roman"/>
                <w:bCs/>
                <w:sz w:val="28"/>
                <w:szCs w:val="28"/>
              </w:rPr>
              <w:t>Чрезвычайные доходы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6311D1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11D1">
              <w:rPr>
                <w:rFonts w:ascii="Times New Roman" w:hAnsi="Times New Roman" w:cs="Times New Roman"/>
                <w:bCs/>
                <w:sz w:val="28"/>
                <w:szCs w:val="28"/>
              </w:rPr>
              <w:t>131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06297A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FDE" w:rsidRPr="00CF3C31" w:rsidTr="00890560">
        <w:trPr>
          <w:trHeight w:val="255"/>
        </w:trPr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CF3C31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31">
              <w:rPr>
                <w:rFonts w:ascii="Times New Roman" w:hAnsi="Times New Roman" w:cs="Times New Roman"/>
                <w:bCs/>
                <w:sz w:val="28"/>
                <w:szCs w:val="28"/>
              </w:rPr>
              <w:t>Чрезвычайные расходы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6311D1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1D1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CF3C31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CF3C31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FDE" w:rsidRPr="00CF3C31" w:rsidTr="00890560">
        <w:trPr>
          <w:trHeight w:val="255"/>
        </w:trPr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CF3C31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C31">
              <w:rPr>
                <w:rFonts w:ascii="Times New Roman" w:hAnsi="Times New Roman" w:cs="Times New Roman"/>
                <w:b/>
                <w:sz w:val="28"/>
                <w:szCs w:val="28"/>
              </w:rPr>
              <w:t>Прибыль (убыток) до налогообложения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6311D1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1D1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CF3C31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1323</w:t>
            </w:r>
            <w:r w:rsidRPr="00CF3C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CF3C31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1203</w:t>
            </w:r>
            <w:r w:rsidRPr="00CF3C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4F4FDE" w:rsidRPr="00CF3C31" w:rsidTr="00890560">
        <w:trPr>
          <w:trHeight w:val="255"/>
        </w:trPr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CF3C31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31">
              <w:rPr>
                <w:rFonts w:ascii="Times New Roman" w:eastAsia="Times New Roman" w:hAnsi="Times New Roman" w:cs="Times New Roman"/>
                <w:sz w:val="28"/>
                <w:szCs w:val="28"/>
              </w:rPr>
              <w:t>Отложенные налоговые активы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CF3C31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C31"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CF3C31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CF3C31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FDE" w:rsidRPr="00CF3C31" w:rsidTr="00890560">
        <w:trPr>
          <w:trHeight w:val="255"/>
        </w:trPr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CF3C31" w:rsidRDefault="004F4FDE" w:rsidP="00890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3C31">
              <w:rPr>
                <w:rFonts w:ascii="Times New Roman" w:eastAsia="Times New Roman" w:hAnsi="Times New Roman" w:cs="Times New Roman"/>
                <w:sz w:val="28"/>
                <w:szCs w:val="28"/>
              </w:rPr>
              <w:t>Отложенные налоговые обязательства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CF3C31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C31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CF3C31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CF3C31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FDE" w:rsidRPr="00CF3C31" w:rsidTr="00890560">
        <w:trPr>
          <w:trHeight w:val="255"/>
        </w:trPr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CF3C31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6D08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Текущий налог на прибыль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CF3C31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C3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CF3C31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CF3C31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</w:tc>
      </w:tr>
      <w:tr w:rsidR="004F4FDE" w:rsidRPr="00CF3C31" w:rsidTr="00890560">
        <w:trPr>
          <w:trHeight w:val="255"/>
        </w:trPr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CF3C31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C31">
              <w:rPr>
                <w:rFonts w:ascii="Times New Roman" w:hAnsi="Times New Roman" w:cs="Times New Roman"/>
                <w:b/>
                <w:sz w:val="28"/>
                <w:szCs w:val="28"/>
              </w:rPr>
              <w:t>Чистая прибыль (убыток) отчетного периода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CF3C31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C31">
              <w:rPr>
                <w:rFonts w:ascii="Times New Roman" w:hAnsi="Times New Roman" w:cs="Times New Roman"/>
                <w:b/>
                <w:sz w:val="28"/>
                <w:szCs w:val="28"/>
              </w:rPr>
              <w:t>190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CF3C31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1058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CF3C31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962</w:t>
            </w:r>
          </w:p>
        </w:tc>
      </w:tr>
    </w:tbl>
    <w:p w:rsidR="004F4FDE" w:rsidRPr="0006297A" w:rsidRDefault="004F4FDE" w:rsidP="004F4F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F4FDE" w:rsidRPr="0006297A" w:rsidRDefault="004F4FDE" w:rsidP="004F4FD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97A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F4FDE" w:rsidRPr="00FB17BE" w:rsidRDefault="004F4FDE" w:rsidP="004F4FD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7BE">
        <w:rPr>
          <w:rFonts w:ascii="Times New Roman" w:hAnsi="Times New Roman" w:cs="Times New Roman"/>
          <w:b/>
          <w:sz w:val="28"/>
          <w:szCs w:val="28"/>
        </w:rPr>
        <w:lastRenderedPageBreak/>
        <w:t>Приложения к годовому бухгалтерскому балансу</w:t>
      </w:r>
    </w:p>
    <w:p w:rsidR="004F4FDE" w:rsidRDefault="004F4FDE" w:rsidP="004F4F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01.01.10. г.</w:t>
      </w:r>
    </w:p>
    <w:p w:rsidR="004F4FDE" w:rsidRPr="00004698" w:rsidRDefault="004F4FDE" w:rsidP="004F4FD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«Консалдинвест»</w:t>
      </w:r>
    </w:p>
    <w:p w:rsidR="004F4FDE" w:rsidRPr="0006297A" w:rsidRDefault="004F4FDE" w:rsidP="004F4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3667" w:type="dxa"/>
        <w:tblLayout w:type="fixed"/>
        <w:tblLook w:val="0000"/>
      </w:tblPr>
      <w:tblGrid>
        <w:gridCol w:w="3936"/>
        <w:gridCol w:w="636"/>
        <w:gridCol w:w="1131"/>
        <w:gridCol w:w="14"/>
        <w:gridCol w:w="116"/>
        <w:gridCol w:w="182"/>
        <w:gridCol w:w="605"/>
        <w:gridCol w:w="292"/>
        <w:gridCol w:w="14"/>
        <w:gridCol w:w="350"/>
        <w:gridCol w:w="180"/>
        <w:gridCol w:w="694"/>
        <w:gridCol w:w="84"/>
        <w:gridCol w:w="350"/>
        <w:gridCol w:w="29"/>
        <w:gridCol w:w="180"/>
        <w:gridCol w:w="954"/>
        <w:gridCol w:w="1380"/>
        <w:gridCol w:w="2540"/>
      </w:tblGrid>
      <w:tr w:rsidR="004F4FDE" w:rsidRPr="00FB17BE" w:rsidTr="00890560">
        <w:trPr>
          <w:gridAfter w:val="2"/>
          <w:wAfter w:w="3920" w:type="dxa"/>
          <w:trHeight w:val="255"/>
        </w:trPr>
        <w:tc>
          <w:tcPr>
            <w:tcW w:w="974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ДВИЖЕНИЕ ЗАЕМНЫХ СРЕДСТВ</w:t>
            </w:r>
          </w:p>
        </w:tc>
      </w:tr>
      <w:tr w:rsidR="004F4FDE" w:rsidRPr="00FB17BE" w:rsidTr="00890560">
        <w:trPr>
          <w:gridAfter w:val="2"/>
          <w:wAfter w:w="3920" w:type="dxa"/>
          <w:trHeight w:val="51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FDE" w:rsidRPr="00FB17BE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FDE" w:rsidRPr="00FB17BE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стр.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FDE" w:rsidRPr="00FB17BE" w:rsidRDefault="004F4FDE" w:rsidP="00890560">
            <w:pPr>
              <w:spacing w:after="0" w:line="240" w:lineRule="auto"/>
              <w:ind w:left="-73" w:right="-13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Остаток на начало отчетного года</w:t>
            </w:r>
          </w:p>
        </w:tc>
        <w:tc>
          <w:tcPr>
            <w:tcW w:w="12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FDE" w:rsidRPr="00FB17BE" w:rsidRDefault="004F4FDE" w:rsidP="00890560">
            <w:pPr>
              <w:spacing w:after="0" w:line="240" w:lineRule="auto"/>
              <w:ind w:left="-44"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Получено</w:t>
            </w:r>
          </w:p>
        </w:tc>
        <w:tc>
          <w:tcPr>
            <w:tcW w:w="13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FDE" w:rsidRPr="00FB17BE" w:rsidRDefault="004F4FDE" w:rsidP="00890560">
            <w:pPr>
              <w:spacing w:after="0" w:line="240" w:lineRule="auto"/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Погашено</w:t>
            </w:r>
          </w:p>
        </w:tc>
        <w:tc>
          <w:tcPr>
            <w:tcW w:w="15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FDE" w:rsidRPr="00FB17BE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Остаток на конец отчетного года</w:t>
            </w:r>
          </w:p>
        </w:tc>
      </w:tr>
      <w:tr w:rsidR="004F4FDE" w:rsidRPr="00FB17BE" w:rsidTr="00890560">
        <w:trPr>
          <w:gridAfter w:val="2"/>
          <w:wAfter w:w="3920" w:type="dxa"/>
          <w:trHeight w:val="25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1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F4FDE" w:rsidRPr="00FB17BE" w:rsidTr="00890560">
        <w:trPr>
          <w:gridAfter w:val="2"/>
          <w:wAfter w:w="3920" w:type="dxa"/>
          <w:trHeight w:val="25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Долгосрочные кредиты банков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597 </w:t>
            </w:r>
          </w:p>
        </w:tc>
        <w:tc>
          <w:tcPr>
            <w:tcW w:w="12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514 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872 </w:t>
            </w:r>
          </w:p>
        </w:tc>
        <w:tc>
          <w:tcPr>
            <w:tcW w:w="151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239</w:t>
            </w:r>
          </w:p>
        </w:tc>
      </w:tr>
      <w:tr w:rsidR="004F4FDE" w:rsidRPr="00FB17BE" w:rsidTr="00890560">
        <w:trPr>
          <w:gridAfter w:val="2"/>
          <w:wAfter w:w="3920" w:type="dxa"/>
          <w:trHeight w:val="323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FDE" w:rsidRPr="00FB17BE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долгосрочные займы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4FDE" w:rsidRPr="00FB17BE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12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51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4F4FDE" w:rsidRPr="00FB17BE" w:rsidTr="00890560">
        <w:trPr>
          <w:gridAfter w:val="2"/>
          <w:wAfter w:w="3920" w:type="dxa"/>
          <w:trHeight w:val="25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Краткосрочные кредиты банков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691 </w:t>
            </w:r>
          </w:p>
        </w:tc>
        <w:tc>
          <w:tcPr>
            <w:tcW w:w="12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1 611 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1 267 </w:t>
            </w:r>
          </w:p>
        </w:tc>
        <w:tc>
          <w:tcPr>
            <w:tcW w:w="151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1 035 </w:t>
            </w:r>
          </w:p>
        </w:tc>
      </w:tr>
      <w:tr w:rsidR="004F4FDE" w:rsidRPr="00FB17BE" w:rsidTr="00890560">
        <w:trPr>
          <w:gridAfter w:val="2"/>
          <w:wAfter w:w="3920" w:type="dxa"/>
          <w:trHeight w:val="25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 том числе не погашенные в срок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301 </w:t>
            </w:r>
          </w:p>
        </w:tc>
        <w:tc>
          <w:tcPr>
            <w:tcW w:w="12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265 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7 </w:t>
            </w:r>
          </w:p>
        </w:tc>
        <w:tc>
          <w:tcPr>
            <w:tcW w:w="151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559 </w:t>
            </w:r>
          </w:p>
        </w:tc>
      </w:tr>
      <w:tr w:rsidR="004F4FDE" w:rsidRPr="00FB17BE" w:rsidTr="00890560">
        <w:trPr>
          <w:gridAfter w:val="2"/>
          <w:wAfter w:w="3920" w:type="dxa"/>
          <w:trHeight w:val="25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краткосрочные займы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42 </w:t>
            </w:r>
          </w:p>
        </w:tc>
        <w:tc>
          <w:tcPr>
            <w:tcW w:w="12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111 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29 </w:t>
            </w:r>
          </w:p>
        </w:tc>
        <w:tc>
          <w:tcPr>
            <w:tcW w:w="151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124 </w:t>
            </w:r>
          </w:p>
        </w:tc>
      </w:tr>
      <w:tr w:rsidR="004F4FDE" w:rsidRPr="00FB17BE" w:rsidTr="00890560">
        <w:trPr>
          <w:gridAfter w:val="2"/>
          <w:wAfter w:w="3920" w:type="dxa"/>
          <w:trHeight w:val="25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 том числе не погашенные в срок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19 </w:t>
            </w:r>
          </w:p>
        </w:tc>
        <w:tc>
          <w:tcPr>
            <w:tcW w:w="12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2 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11 </w:t>
            </w:r>
          </w:p>
        </w:tc>
        <w:tc>
          <w:tcPr>
            <w:tcW w:w="151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</w:tr>
      <w:tr w:rsidR="004F4FDE" w:rsidRPr="00FB17BE" w:rsidTr="00890560">
        <w:trPr>
          <w:gridAfter w:val="2"/>
          <w:wAfter w:w="3920" w:type="dxa"/>
          <w:trHeight w:val="255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FDE" w:rsidRPr="00FB17BE" w:rsidTr="00890560">
        <w:trPr>
          <w:gridAfter w:val="2"/>
          <w:wAfter w:w="3920" w:type="dxa"/>
          <w:trHeight w:val="255"/>
        </w:trPr>
        <w:tc>
          <w:tcPr>
            <w:tcW w:w="974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ДЕБИТОРСКАЯ И КРЕДИТОРСКАЯ ЗАДОЛЖЕННОСТЬ</w:t>
            </w:r>
          </w:p>
        </w:tc>
      </w:tr>
      <w:tr w:rsidR="004F4FDE" w:rsidRPr="00FB17BE" w:rsidTr="00890560">
        <w:trPr>
          <w:gridAfter w:val="2"/>
          <w:wAfter w:w="3920" w:type="dxa"/>
          <w:trHeight w:val="51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FDE" w:rsidRPr="00FB17BE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FDE" w:rsidRPr="00FB17BE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стр.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FDE" w:rsidRPr="00FB17BE" w:rsidRDefault="004F4FDE" w:rsidP="00890560">
            <w:pPr>
              <w:spacing w:after="0" w:line="240" w:lineRule="auto"/>
              <w:ind w:left="-73" w:right="-14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Остаток на начало отчетного года</w:t>
            </w:r>
          </w:p>
        </w:tc>
        <w:tc>
          <w:tcPr>
            <w:tcW w:w="12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FDE" w:rsidRPr="00FB17BE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Возникло обязательств</w:t>
            </w:r>
          </w:p>
        </w:tc>
        <w:tc>
          <w:tcPr>
            <w:tcW w:w="12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FDE" w:rsidRPr="00FB17BE" w:rsidRDefault="004F4FDE" w:rsidP="00890560">
            <w:pPr>
              <w:spacing w:after="0" w:line="240" w:lineRule="auto"/>
              <w:ind w:left="-145" w:right="-1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Погашено</w:t>
            </w:r>
          </w:p>
        </w:tc>
        <w:tc>
          <w:tcPr>
            <w:tcW w:w="159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FDE" w:rsidRPr="00FB17BE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Остаток на конец отчетного года</w:t>
            </w:r>
          </w:p>
        </w:tc>
      </w:tr>
      <w:tr w:rsidR="004F4FDE" w:rsidRPr="00FB17BE" w:rsidTr="00890560">
        <w:trPr>
          <w:gridAfter w:val="2"/>
          <w:wAfter w:w="3920" w:type="dxa"/>
          <w:trHeight w:val="25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9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F4FDE" w:rsidRPr="00FB17BE" w:rsidTr="00890560">
        <w:trPr>
          <w:gridAfter w:val="2"/>
          <w:wAfter w:w="3920" w:type="dxa"/>
          <w:trHeight w:val="25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Дебиторская задолженность: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F4FDE" w:rsidRPr="00FB17BE" w:rsidTr="00890560">
        <w:trPr>
          <w:gridAfter w:val="2"/>
          <w:wAfter w:w="3920" w:type="dxa"/>
          <w:trHeight w:val="25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краткосрочная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1 145 </w:t>
            </w:r>
          </w:p>
        </w:tc>
        <w:tc>
          <w:tcPr>
            <w:tcW w:w="12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15 697 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15 381 </w:t>
            </w:r>
          </w:p>
        </w:tc>
        <w:tc>
          <w:tcPr>
            <w:tcW w:w="159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1 460 </w:t>
            </w:r>
          </w:p>
        </w:tc>
      </w:tr>
      <w:tr w:rsidR="004F4FDE" w:rsidRPr="00FB17BE" w:rsidTr="00890560">
        <w:trPr>
          <w:gridAfter w:val="2"/>
          <w:wAfter w:w="3920" w:type="dxa"/>
          <w:trHeight w:val="25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 том числе просроченная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353 </w:t>
            </w:r>
          </w:p>
        </w:tc>
        <w:tc>
          <w:tcPr>
            <w:tcW w:w="12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805 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883 </w:t>
            </w:r>
          </w:p>
        </w:tc>
        <w:tc>
          <w:tcPr>
            <w:tcW w:w="159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275 </w:t>
            </w:r>
          </w:p>
        </w:tc>
      </w:tr>
      <w:tr w:rsidR="004F4FDE" w:rsidRPr="00FB17BE" w:rsidTr="00890560">
        <w:trPr>
          <w:gridAfter w:val="2"/>
          <w:wAfter w:w="3920" w:type="dxa"/>
          <w:trHeight w:val="25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из нее длительностью свыше 3 месяцев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217 </w:t>
            </w:r>
          </w:p>
        </w:tc>
        <w:tc>
          <w:tcPr>
            <w:tcW w:w="12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550 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579 </w:t>
            </w:r>
          </w:p>
        </w:tc>
        <w:tc>
          <w:tcPr>
            <w:tcW w:w="159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188 </w:t>
            </w:r>
          </w:p>
        </w:tc>
      </w:tr>
      <w:tr w:rsidR="004F4FDE" w:rsidRPr="00FB17BE" w:rsidTr="00890560">
        <w:trPr>
          <w:gridAfter w:val="2"/>
          <w:wAfter w:w="3920" w:type="dxa"/>
          <w:trHeight w:val="25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краткосрочная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53 </w:t>
            </w:r>
          </w:p>
        </w:tc>
        <w:tc>
          <w:tcPr>
            <w:tcW w:w="12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15 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6 </w:t>
            </w:r>
          </w:p>
        </w:tc>
        <w:tc>
          <w:tcPr>
            <w:tcW w:w="159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62 </w:t>
            </w:r>
          </w:p>
        </w:tc>
      </w:tr>
      <w:tr w:rsidR="004F4FDE" w:rsidRPr="00FB17BE" w:rsidTr="00890560">
        <w:trPr>
          <w:gridAfter w:val="2"/>
          <w:wAfter w:w="3920" w:type="dxa"/>
          <w:trHeight w:val="102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стр. 220</w:t>
            </w: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задолженность, платежи по которой ожидаются более чем через 12 месяцев после отчетной даты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53 </w:t>
            </w:r>
          </w:p>
        </w:tc>
        <w:tc>
          <w:tcPr>
            <w:tcW w:w="12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15 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6 </w:t>
            </w:r>
          </w:p>
        </w:tc>
        <w:tc>
          <w:tcPr>
            <w:tcW w:w="159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62 </w:t>
            </w:r>
          </w:p>
        </w:tc>
      </w:tr>
      <w:tr w:rsidR="004F4FDE" w:rsidRPr="00FB17BE" w:rsidTr="00890560">
        <w:trPr>
          <w:gridAfter w:val="2"/>
          <w:wAfter w:w="3920" w:type="dxa"/>
          <w:trHeight w:val="25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Кредиторская задолженность: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F4FDE" w:rsidRPr="00FB17BE" w:rsidTr="00890560">
        <w:trPr>
          <w:gridAfter w:val="2"/>
          <w:wAfter w:w="3920" w:type="dxa"/>
          <w:trHeight w:val="25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краткосрочная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1 411 </w:t>
            </w:r>
          </w:p>
        </w:tc>
        <w:tc>
          <w:tcPr>
            <w:tcW w:w="12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20 056 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18 119 </w:t>
            </w:r>
          </w:p>
        </w:tc>
        <w:tc>
          <w:tcPr>
            <w:tcW w:w="159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3 348 </w:t>
            </w:r>
          </w:p>
        </w:tc>
      </w:tr>
      <w:tr w:rsidR="004F4FDE" w:rsidRPr="00FB17BE" w:rsidTr="00890560">
        <w:trPr>
          <w:gridAfter w:val="2"/>
          <w:wAfter w:w="3920" w:type="dxa"/>
          <w:trHeight w:val="25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 том числе просроченная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250 </w:t>
            </w:r>
          </w:p>
        </w:tc>
        <w:tc>
          <w:tcPr>
            <w:tcW w:w="12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3 410 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3 217 </w:t>
            </w:r>
          </w:p>
        </w:tc>
        <w:tc>
          <w:tcPr>
            <w:tcW w:w="159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443 </w:t>
            </w:r>
          </w:p>
        </w:tc>
      </w:tr>
      <w:tr w:rsidR="004F4FDE" w:rsidRPr="00FB17BE" w:rsidTr="00890560">
        <w:trPr>
          <w:gridAfter w:val="2"/>
          <w:wAfter w:w="3920" w:type="dxa"/>
          <w:trHeight w:val="25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из нее длительностью свыше 3 месяцев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118 </w:t>
            </w:r>
          </w:p>
        </w:tc>
        <w:tc>
          <w:tcPr>
            <w:tcW w:w="12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1 613 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1 522 </w:t>
            </w:r>
          </w:p>
        </w:tc>
        <w:tc>
          <w:tcPr>
            <w:tcW w:w="159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210 </w:t>
            </w:r>
          </w:p>
        </w:tc>
      </w:tr>
      <w:tr w:rsidR="004F4FDE" w:rsidRPr="00FB17BE" w:rsidTr="00890560">
        <w:trPr>
          <w:gridAfter w:val="2"/>
          <w:wAfter w:w="3920" w:type="dxa"/>
          <w:trHeight w:val="25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краткосрочная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875 </w:t>
            </w:r>
          </w:p>
        </w:tc>
        <w:tc>
          <w:tcPr>
            <w:tcW w:w="12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1 211 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1 088 </w:t>
            </w:r>
          </w:p>
        </w:tc>
        <w:tc>
          <w:tcPr>
            <w:tcW w:w="159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998 </w:t>
            </w:r>
          </w:p>
        </w:tc>
      </w:tr>
      <w:tr w:rsidR="004F4FDE" w:rsidRPr="00FB17BE" w:rsidTr="00890560">
        <w:trPr>
          <w:gridAfter w:val="2"/>
          <w:wAfter w:w="3920" w:type="dxa"/>
          <w:trHeight w:val="102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стр. 240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задолженность, платежи по которой ожидаются более чем через 12 месяцев после отчетной даты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875 </w:t>
            </w:r>
          </w:p>
        </w:tc>
        <w:tc>
          <w:tcPr>
            <w:tcW w:w="12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1 580 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691 </w:t>
            </w:r>
          </w:p>
        </w:tc>
        <w:tc>
          <w:tcPr>
            <w:tcW w:w="159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1 765 </w:t>
            </w:r>
          </w:p>
        </w:tc>
      </w:tr>
      <w:tr w:rsidR="004F4FDE" w:rsidRPr="00FB17BE" w:rsidTr="00890560">
        <w:trPr>
          <w:gridAfter w:val="2"/>
          <w:wAfter w:w="3920" w:type="dxa"/>
          <w:trHeight w:val="25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Обеспечения: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F4FDE" w:rsidRPr="00FB17BE" w:rsidTr="00890560">
        <w:trPr>
          <w:gridAfter w:val="2"/>
          <w:wAfter w:w="3920" w:type="dxa"/>
          <w:trHeight w:val="25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выданные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1 895 </w:t>
            </w:r>
          </w:p>
        </w:tc>
        <w:tc>
          <w:tcPr>
            <w:tcW w:w="12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2 049 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1 457 </w:t>
            </w:r>
          </w:p>
        </w:tc>
        <w:tc>
          <w:tcPr>
            <w:tcW w:w="159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2 487 </w:t>
            </w:r>
          </w:p>
        </w:tc>
      </w:tr>
      <w:tr w:rsidR="004F4FDE" w:rsidRPr="00FB17BE" w:rsidTr="00890560">
        <w:trPr>
          <w:gridAfter w:val="2"/>
          <w:wAfter w:w="3920" w:type="dxa"/>
          <w:trHeight w:val="255"/>
        </w:trPr>
        <w:tc>
          <w:tcPr>
            <w:tcW w:w="974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FD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4FD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4FD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 АМОРТИЗИРУЕМОЕ ИМУЩЕСТВО</w:t>
            </w:r>
          </w:p>
        </w:tc>
      </w:tr>
      <w:tr w:rsidR="004F4FDE" w:rsidRPr="00FB17BE" w:rsidTr="00890560">
        <w:trPr>
          <w:gridAfter w:val="2"/>
          <w:wAfter w:w="3920" w:type="dxa"/>
          <w:trHeight w:val="51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FDE" w:rsidRPr="00FB17BE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FDE" w:rsidRPr="00FB17BE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стр.</w:t>
            </w: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FDE" w:rsidRPr="00FB17BE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Остаток на начало отчетного года</w:t>
            </w:r>
          </w:p>
        </w:tc>
        <w:tc>
          <w:tcPr>
            <w:tcW w:w="126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FDE" w:rsidRPr="00FB17BE" w:rsidRDefault="004F4FDE" w:rsidP="00890560">
            <w:pPr>
              <w:spacing w:after="0" w:line="240" w:lineRule="auto"/>
              <w:ind w:left="-203" w:right="-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Поступило (введено)</w:t>
            </w:r>
          </w:p>
        </w:tc>
        <w:tc>
          <w:tcPr>
            <w:tcW w:w="133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FDE" w:rsidRPr="00FB17BE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Выбыло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FDE" w:rsidRPr="00FB17BE" w:rsidRDefault="004F4FDE" w:rsidP="00890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Остаток на конец отчетного года</w:t>
            </w:r>
          </w:p>
        </w:tc>
      </w:tr>
      <w:tr w:rsidR="004F4FDE" w:rsidRPr="00FB17BE" w:rsidTr="00890560">
        <w:trPr>
          <w:gridAfter w:val="2"/>
          <w:wAfter w:w="3920" w:type="dxa"/>
          <w:trHeight w:val="25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3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F4FDE" w:rsidRPr="00FB17BE" w:rsidTr="00890560">
        <w:trPr>
          <w:gridAfter w:val="2"/>
          <w:wAfter w:w="3920" w:type="dxa"/>
          <w:trHeight w:val="25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I. НЕМАТЕРИАЛЬНЫЕ АКТИВЫ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3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F4FDE" w:rsidRPr="00FB17BE" w:rsidTr="00890560">
        <w:trPr>
          <w:gridAfter w:val="2"/>
          <w:wAfter w:w="3920" w:type="dxa"/>
          <w:trHeight w:val="51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 на объекты интеллектуальной (промышленной) собственности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4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2 </w:t>
            </w:r>
          </w:p>
        </w:tc>
        <w:tc>
          <w:tcPr>
            <w:tcW w:w="126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3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2 </w:t>
            </w:r>
          </w:p>
        </w:tc>
      </w:tr>
      <w:tr w:rsidR="004F4FDE" w:rsidRPr="00FB17BE" w:rsidTr="00890560">
        <w:trPr>
          <w:gridAfter w:val="2"/>
          <w:wAfter w:w="3920" w:type="dxa"/>
          <w:trHeight w:val="25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права, возникающие: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3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F4FDE" w:rsidRPr="00FB17BE" w:rsidTr="00890560">
        <w:trPr>
          <w:gridAfter w:val="2"/>
          <w:wAfter w:w="3920" w:type="dxa"/>
          <w:trHeight w:val="102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из авторских и иных договоров на произведения науки, искусства и объекты смежных прав,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программы ЭВМ, базы данных и</w:t>
            </w: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144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2 </w:t>
            </w:r>
          </w:p>
        </w:tc>
        <w:tc>
          <w:tcPr>
            <w:tcW w:w="126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3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2 </w:t>
            </w:r>
          </w:p>
        </w:tc>
      </w:tr>
      <w:tr w:rsidR="004F4FDE" w:rsidRPr="00FB17BE" w:rsidTr="00890560">
        <w:trPr>
          <w:gridAfter w:val="2"/>
          <w:wAfter w:w="3920" w:type="dxa"/>
          <w:trHeight w:val="153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из патентов на изобретения, промышленные образцы, селекционные достижения, из свидетельств на полезные модели, товарные знаки и знаки обслуживания или лицензионных договоров на их использование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144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3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4F4FDE" w:rsidRPr="00FB17BE" w:rsidTr="00890560">
        <w:trPr>
          <w:gridAfter w:val="2"/>
          <w:wAfter w:w="3920" w:type="dxa"/>
          <w:trHeight w:val="25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из прав на ноу-хау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144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6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3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4F4FDE" w:rsidRPr="00FB17BE" w:rsidTr="00890560">
        <w:trPr>
          <w:gridAfter w:val="2"/>
          <w:wAfter w:w="3920" w:type="dxa"/>
          <w:trHeight w:val="51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 на пользование обособленными природными объектами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4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6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3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4F4FDE" w:rsidRPr="00FB17BE" w:rsidTr="00890560">
        <w:trPr>
          <w:gridAfter w:val="2"/>
          <w:wAfter w:w="3920" w:type="dxa"/>
          <w:trHeight w:val="25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Реорганизационные расходы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44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6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3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4F4FDE" w:rsidRPr="00FB17BE" w:rsidTr="00890560">
        <w:trPr>
          <w:gridAfter w:val="2"/>
          <w:wAfter w:w="3920" w:type="dxa"/>
          <w:trHeight w:val="25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Деловая репутация организации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44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6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3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4F4FDE" w:rsidRPr="00FB17BE" w:rsidTr="00890560">
        <w:trPr>
          <w:gridAfter w:val="2"/>
          <w:wAfter w:w="3920" w:type="dxa"/>
          <w:trHeight w:val="25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</w:t>
            </w:r>
          </w:p>
        </w:tc>
        <w:tc>
          <w:tcPr>
            <w:tcW w:w="144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6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3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4F4FDE" w:rsidRPr="00FB17BE" w:rsidTr="00890560">
        <w:trPr>
          <w:gridAfter w:val="2"/>
          <w:wAfter w:w="3920" w:type="dxa"/>
          <w:trHeight w:val="51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(сумма строк 310 + 320 + 330 + 340 + 349)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44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2 </w:t>
            </w:r>
          </w:p>
        </w:tc>
        <w:tc>
          <w:tcPr>
            <w:tcW w:w="126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3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2 </w:t>
            </w:r>
          </w:p>
        </w:tc>
      </w:tr>
      <w:tr w:rsidR="004F4FDE" w:rsidRPr="00FB17BE" w:rsidTr="00890560">
        <w:trPr>
          <w:gridAfter w:val="2"/>
          <w:wAfter w:w="3920" w:type="dxa"/>
          <w:trHeight w:val="25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II. ОСНОВНЫЕ СРЕДСТВА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3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F4FDE" w:rsidRPr="00FB17BE" w:rsidTr="00890560">
        <w:trPr>
          <w:gridAfter w:val="2"/>
          <w:wAfter w:w="3920" w:type="dxa"/>
          <w:trHeight w:val="51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Земельные участки и объекты природопользования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4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</w:p>
        </w:tc>
        <w:tc>
          <w:tcPr>
            <w:tcW w:w="126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4FDE" w:rsidRPr="00FB17BE" w:rsidTr="00890560">
        <w:trPr>
          <w:gridAfter w:val="2"/>
          <w:wAfter w:w="3920" w:type="dxa"/>
          <w:trHeight w:val="25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</w:t>
            </w:r>
          </w:p>
        </w:tc>
        <w:tc>
          <w:tcPr>
            <w:tcW w:w="144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1 808 </w:t>
            </w:r>
          </w:p>
        </w:tc>
        <w:tc>
          <w:tcPr>
            <w:tcW w:w="126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76 </w:t>
            </w:r>
          </w:p>
        </w:tc>
        <w:tc>
          <w:tcPr>
            <w:tcW w:w="133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28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1 857 </w:t>
            </w:r>
          </w:p>
        </w:tc>
      </w:tr>
      <w:tr w:rsidR="004F4FDE" w:rsidRPr="00FB17BE" w:rsidTr="00890560">
        <w:trPr>
          <w:gridAfter w:val="2"/>
          <w:wAfter w:w="3920" w:type="dxa"/>
          <w:trHeight w:val="25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144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5 232 </w:t>
            </w:r>
          </w:p>
        </w:tc>
        <w:tc>
          <w:tcPr>
            <w:tcW w:w="126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900 </w:t>
            </w:r>
          </w:p>
        </w:tc>
        <w:tc>
          <w:tcPr>
            <w:tcW w:w="133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64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6 068 </w:t>
            </w:r>
          </w:p>
        </w:tc>
      </w:tr>
      <w:tr w:rsidR="004F4FDE" w:rsidRPr="00FB17BE" w:rsidTr="00890560">
        <w:trPr>
          <w:gridAfter w:val="2"/>
          <w:wAfter w:w="3920" w:type="dxa"/>
          <w:trHeight w:val="25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 и оборудование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144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9 209 </w:t>
            </w:r>
          </w:p>
        </w:tc>
        <w:tc>
          <w:tcPr>
            <w:tcW w:w="126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1 993 </w:t>
            </w:r>
          </w:p>
        </w:tc>
        <w:tc>
          <w:tcPr>
            <w:tcW w:w="133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78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11 124 </w:t>
            </w:r>
          </w:p>
        </w:tc>
      </w:tr>
      <w:tr w:rsidR="004F4FDE" w:rsidRPr="00FB17BE" w:rsidTr="00890560">
        <w:trPr>
          <w:gridAfter w:val="2"/>
          <w:wAfter w:w="3920" w:type="dxa"/>
          <w:trHeight w:val="25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Транспортные средства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</w:t>
            </w:r>
          </w:p>
        </w:tc>
        <w:tc>
          <w:tcPr>
            <w:tcW w:w="144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236 </w:t>
            </w:r>
          </w:p>
        </w:tc>
        <w:tc>
          <w:tcPr>
            <w:tcW w:w="126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72 </w:t>
            </w:r>
          </w:p>
        </w:tc>
        <w:tc>
          <w:tcPr>
            <w:tcW w:w="133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307 </w:t>
            </w:r>
          </w:p>
        </w:tc>
      </w:tr>
      <w:tr w:rsidR="004F4FDE" w:rsidRPr="00FB17BE" w:rsidTr="00890560">
        <w:trPr>
          <w:gridAfter w:val="2"/>
          <w:wAfter w:w="3920" w:type="dxa"/>
          <w:trHeight w:val="25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виды основных средств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</w:t>
            </w:r>
          </w:p>
        </w:tc>
        <w:tc>
          <w:tcPr>
            <w:tcW w:w="144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125 </w:t>
            </w:r>
          </w:p>
        </w:tc>
        <w:tc>
          <w:tcPr>
            <w:tcW w:w="126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60 </w:t>
            </w:r>
          </w:p>
        </w:tc>
        <w:tc>
          <w:tcPr>
            <w:tcW w:w="133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8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176 </w:t>
            </w:r>
          </w:p>
        </w:tc>
      </w:tr>
      <w:tr w:rsidR="004F4FDE" w:rsidRPr="00FB17BE" w:rsidTr="00890560">
        <w:trPr>
          <w:gridAfter w:val="2"/>
          <w:wAfter w:w="3920" w:type="dxa"/>
          <w:trHeight w:val="25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(сумма строк 360 - 369)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144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16 611 </w:t>
            </w:r>
          </w:p>
        </w:tc>
        <w:tc>
          <w:tcPr>
            <w:tcW w:w="126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3 103 </w:t>
            </w:r>
          </w:p>
        </w:tc>
        <w:tc>
          <w:tcPr>
            <w:tcW w:w="133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181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19 533 </w:t>
            </w:r>
          </w:p>
        </w:tc>
      </w:tr>
      <w:tr w:rsidR="004F4FDE" w:rsidRPr="00FB17BE" w:rsidTr="00890560">
        <w:trPr>
          <w:gridAfter w:val="2"/>
          <w:wAfter w:w="3920" w:type="dxa"/>
          <w:trHeight w:val="25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3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F4FDE" w:rsidRPr="00FB17BE" w:rsidTr="00890560">
        <w:trPr>
          <w:gridAfter w:val="2"/>
          <w:wAfter w:w="3920" w:type="dxa"/>
          <w:trHeight w:val="25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производственные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</w:t>
            </w:r>
          </w:p>
        </w:tc>
        <w:tc>
          <w:tcPr>
            <w:tcW w:w="144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16 527 </w:t>
            </w:r>
          </w:p>
        </w:tc>
        <w:tc>
          <w:tcPr>
            <w:tcW w:w="126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3 087 </w:t>
            </w:r>
          </w:p>
        </w:tc>
        <w:tc>
          <w:tcPr>
            <w:tcW w:w="133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155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19 458 </w:t>
            </w:r>
          </w:p>
        </w:tc>
      </w:tr>
      <w:tr w:rsidR="004F4FDE" w:rsidRPr="00FB17BE" w:rsidTr="00890560">
        <w:trPr>
          <w:gridAfter w:val="2"/>
          <w:wAfter w:w="3920" w:type="dxa"/>
          <w:trHeight w:val="25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непроизводственные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</w:t>
            </w:r>
          </w:p>
        </w:tc>
        <w:tc>
          <w:tcPr>
            <w:tcW w:w="144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84 </w:t>
            </w:r>
          </w:p>
        </w:tc>
        <w:tc>
          <w:tcPr>
            <w:tcW w:w="126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16 </w:t>
            </w:r>
          </w:p>
        </w:tc>
        <w:tc>
          <w:tcPr>
            <w:tcW w:w="133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26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74 </w:t>
            </w:r>
          </w:p>
        </w:tc>
      </w:tr>
      <w:tr w:rsidR="004F4FDE" w:rsidRPr="00FB17BE" w:rsidTr="00890560">
        <w:trPr>
          <w:gridAfter w:val="2"/>
          <w:wAfter w:w="3920" w:type="dxa"/>
          <w:trHeight w:val="51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III. ДОХОДНЫЕ ВЛОЖЕНИЯ В МАТЕРИАЛЬНЫЕ ЦЕННОСТИ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3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F4FDE" w:rsidRPr="00FB17BE" w:rsidTr="00890560">
        <w:trPr>
          <w:gridAfter w:val="2"/>
          <w:wAfter w:w="3920" w:type="dxa"/>
          <w:trHeight w:val="25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Имущество для  передачи в лизинг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</w:t>
            </w:r>
          </w:p>
        </w:tc>
        <w:tc>
          <w:tcPr>
            <w:tcW w:w="144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6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3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4F4FDE" w:rsidRPr="00FB17BE" w:rsidTr="00890560">
        <w:trPr>
          <w:gridAfter w:val="2"/>
          <w:wAfter w:w="3920" w:type="dxa"/>
          <w:trHeight w:val="51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Имущество, предоставляемое по договору проката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</w:t>
            </w:r>
          </w:p>
        </w:tc>
        <w:tc>
          <w:tcPr>
            <w:tcW w:w="144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6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3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4F4FDE" w:rsidRPr="00FB17BE" w:rsidTr="00890560">
        <w:trPr>
          <w:gridAfter w:val="2"/>
          <w:wAfter w:w="3920" w:type="dxa"/>
          <w:trHeight w:val="25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</w:t>
            </w:r>
          </w:p>
        </w:tc>
        <w:tc>
          <w:tcPr>
            <w:tcW w:w="144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6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3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4F4FDE" w:rsidRPr="00FB17BE" w:rsidTr="00890560">
        <w:trPr>
          <w:gridAfter w:val="2"/>
          <w:wAfter w:w="3920" w:type="dxa"/>
          <w:trHeight w:val="25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(сумма  строк 381 - 383)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</w:t>
            </w:r>
          </w:p>
        </w:tc>
        <w:tc>
          <w:tcPr>
            <w:tcW w:w="144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6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3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4F4FDE" w:rsidRPr="00FB17BE" w:rsidTr="00890560">
        <w:trPr>
          <w:gridAfter w:val="2"/>
          <w:wAfter w:w="3920" w:type="dxa"/>
          <w:trHeight w:val="255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FDE" w:rsidRPr="00FB17BE" w:rsidTr="00890560">
        <w:trPr>
          <w:gridAfter w:val="2"/>
          <w:wAfter w:w="3920" w:type="dxa"/>
          <w:trHeight w:val="255"/>
        </w:trPr>
        <w:tc>
          <w:tcPr>
            <w:tcW w:w="974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 ДВИЖЕНИЕ СРЕДСТВ ФИНАНСИРОВАНИЯ ДОЛГОСРОЧНЫХ ИНВЕСТИЦИЙ И ФИНАНСОВЫХ ВЛОЖЕНИЙ</w:t>
            </w:r>
          </w:p>
        </w:tc>
      </w:tr>
      <w:tr w:rsidR="004F4FDE" w:rsidRPr="00FB17BE" w:rsidTr="00890560">
        <w:trPr>
          <w:gridAfter w:val="2"/>
          <w:wAfter w:w="3920" w:type="dxa"/>
          <w:trHeight w:val="51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FDE" w:rsidRPr="00FB17BE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FDE" w:rsidRPr="00FB17BE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стр.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FDE" w:rsidRPr="00FB17BE" w:rsidRDefault="004F4FDE" w:rsidP="00890560">
            <w:pPr>
              <w:spacing w:after="0" w:line="240" w:lineRule="auto"/>
              <w:ind w:left="-36" w:right="-5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Остаток на начало отчетного года</w:t>
            </w:r>
          </w:p>
        </w:tc>
        <w:tc>
          <w:tcPr>
            <w:tcW w:w="144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FDE" w:rsidRPr="00FB17BE" w:rsidRDefault="004F4FDE" w:rsidP="00890560">
            <w:pPr>
              <w:spacing w:after="0" w:line="240" w:lineRule="auto"/>
              <w:ind w:left="-36" w:right="-5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Начислено (образовано)</w:t>
            </w:r>
          </w:p>
        </w:tc>
        <w:tc>
          <w:tcPr>
            <w:tcW w:w="13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FDE" w:rsidRPr="00FB17BE" w:rsidRDefault="004F4FDE" w:rsidP="00890560">
            <w:pPr>
              <w:spacing w:after="0" w:line="240" w:lineRule="auto"/>
              <w:ind w:left="-36" w:right="-5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Использовано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FDE" w:rsidRPr="00FB17BE" w:rsidRDefault="004F4FDE" w:rsidP="00890560">
            <w:pPr>
              <w:spacing w:after="0" w:line="240" w:lineRule="auto"/>
              <w:ind w:left="-36" w:right="-5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Остаток на конец отчетного года</w:t>
            </w:r>
          </w:p>
        </w:tc>
      </w:tr>
      <w:tr w:rsidR="004F4FDE" w:rsidRPr="00FB17BE" w:rsidTr="00890560">
        <w:trPr>
          <w:gridAfter w:val="2"/>
          <w:wAfter w:w="3920" w:type="dxa"/>
          <w:trHeight w:val="25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F4FDE" w:rsidRPr="00FB17BE" w:rsidTr="00890560">
        <w:trPr>
          <w:gridAfter w:val="2"/>
          <w:wAfter w:w="3920" w:type="dxa"/>
          <w:trHeight w:val="25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Собственные средства организации - всего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4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1 486 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1 486 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4F4FDE" w:rsidRPr="00FB17BE" w:rsidTr="00890560">
        <w:trPr>
          <w:gridAfter w:val="2"/>
          <w:wAfter w:w="3920" w:type="dxa"/>
          <w:trHeight w:val="25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F4FDE" w:rsidRPr="00FB17BE" w:rsidTr="00890560">
        <w:trPr>
          <w:gridAfter w:val="2"/>
          <w:wAfter w:w="3920" w:type="dxa"/>
          <w:trHeight w:val="25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амортизация основных средств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796 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F4FDE" w:rsidRPr="00FB17BE" w:rsidTr="00890560">
        <w:trPr>
          <w:gridAfter w:val="2"/>
          <w:wAfter w:w="3920" w:type="dxa"/>
          <w:trHeight w:val="51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прибыль, остающаяся в распоряжении организации (фонд накопления)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689 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689 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F4FDE" w:rsidRPr="00FB17BE" w:rsidTr="00890560">
        <w:trPr>
          <w:gridAfter w:val="2"/>
          <w:wAfter w:w="3920" w:type="dxa"/>
          <w:trHeight w:val="25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Привлеченные средства - всего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27 </w:t>
            </w:r>
          </w:p>
        </w:tc>
        <w:tc>
          <w:tcPr>
            <w:tcW w:w="14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1 793 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1 801 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20 </w:t>
            </w:r>
          </w:p>
        </w:tc>
      </w:tr>
      <w:tr w:rsidR="004F4FDE" w:rsidRPr="00FB17BE" w:rsidTr="00890560">
        <w:trPr>
          <w:gridAfter w:val="2"/>
          <w:wAfter w:w="3920" w:type="dxa"/>
          <w:trHeight w:val="25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F4FDE" w:rsidRPr="00FB17BE" w:rsidTr="00890560">
        <w:trPr>
          <w:gridAfter w:val="2"/>
          <w:wAfter w:w="3920" w:type="dxa"/>
          <w:trHeight w:val="25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кредиты банков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621 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621 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F4FDE" w:rsidRPr="00FB17BE" w:rsidTr="00890560">
        <w:trPr>
          <w:gridAfter w:val="2"/>
          <w:wAfter w:w="3920" w:type="dxa"/>
          <w:trHeight w:val="25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заемные средства других организаций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24 </w:t>
            </w:r>
          </w:p>
        </w:tc>
        <w:tc>
          <w:tcPr>
            <w:tcW w:w="14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899 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905 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18 </w:t>
            </w:r>
          </w:p>
        </w:tc>
      </w:tr>
      <w:tr w:rsidR="004F4FDE" w:rsidRPr="00FB17BE" w:rsidTr="00890560">
        <w:trPr>
          <w:gridAfter w:val="2"/>
          <w:wAfter w:w="3920" w:type="dxa"/>
          <w:trHeight w:val="25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долевое участие в строительстве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1 </w:t>
            </w:r>
          </w:p>
        </w:tc>
        <w:tc>
          <w:tcPr>
            <w:tcW w:w="14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14 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15 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4F4FDE" w:rsidRPr="00FB17BE" w:rsidTr="00890560">
        <w:trPr>
          <w:gridAfter w:val="2"/>
          <w:wAfter w:w="3920" w:type="dxa"/>
          <w:trHeight w:val="25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из бюджета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1 </w:t>
            </w:r>
          </w:p>
        </w:tc>
        <w:tc>
          <w:tcPr>
            <w:tcW w:w="14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18 437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20 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4F4FDE" w:rsidRPr="00FB17BE" w:rsidTr="00890560">
        <w:trPr>
          <w:gridAfter w:val="2"/>
          <w:wAfter w:w="3920" w:type="dxa"/>
          <w:trHeight w:val="25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из внебюджетных фондов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F4FDE" w:rsidRPr="00FB17BE" w:rsidTr="00890560">
        <w:trPr>
          <w:gridAfter w:val="2"/>
          <w:wAfter w:w="3920" w:type="dxa"/>
          <w:trHeight w:val="25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238 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238 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F4FDE" w:rsidRPr="00FB17BE" w:rsidTr="00890560">
        <w:trPr>
          <w:gridAfter w:val="2"/>
          <w:wAfter w:w="3920" w:type="dxa"/>
          <w:trHeight w:val="51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собственных и привлеченных средств (сумма строк 410 и 420)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27 </w:t>
            </w:r>
          </w:p>
        </w:tc>
        <w:tc>
          <w:tcPr>
            <w:tcW w:w="14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3 280 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3 287 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20 </w:t>
            </w:r>
          </w:p>
        </w:tc>
      </w:tr>
      <w:tr w:rsidR="004F4FDE" w:rsidRPr="00FB17BE" w:rsidTr="00890560">
        <w:trPr>
          <w:gridAfter w:val="2"/>
          <w:wAfter w:w="3920" w:type="dxa"/>
          <w:trHeight w:val="25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Справочно: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F4FDE" w:rsidRPr="00FB17BE" w:rsidTr="00890560">
        <w:trPr>
          <w:gridAfter w:val="2"/>
          <w:wAfter w:w="3920" w:type="dxa"/>
          <w:trHeight w:val="25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Незавершенное строительство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439 </w:t>
            </w:r>
          </w:p>
        </w:tc>
        <w:tc>
          <w:tcPr>
            <w:tcW w:w="14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3 440 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3 103 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776 </w:t>
            </w:r>
          </w:p>
        </w:tc>
      </w:tr>
      <w:tr w:rsidR="004F4FDE" w:rsidRPr="00FB17BE" w:rsidTr="00890560">
        <w:trPr>
          <w:gridAfter w:val="2"/>
          <w:wAfter w:w="3920" w:type="dxa"/>
          <w:trHeight w:val="25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Инвестиции в дочерние общества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293 </w:t>
            </w:r>
          </w:p>
        </w:tc>
        <w:tc>
          <w:tcPr>
            <w:tcW w:w="14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94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2 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291 </w:t>
            </w:r>
          </w:p>
        </w:tc>
      </w:tr>
      <w:tr w:rsidR="004F4FDE" w:rsidRPr="00FB17BE" w:rsidTr="00890560">
        <w:trPr>
          <w:gridAfter w:val="2"/>
          <w:wAfter w:w="3920" w:type="dxa"/>
          <w:trHeight w:val="25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Инвестиции в зависимые общества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49 </w:t>
            </w:r>
          </w:p>
        </w:tc>
        <w:tc>
          <w:tcPr>
            <w:tcW w:w="14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3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5 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44 </w:t>
            </w:r>
          </w:p>
        </w:tc>
      </w:tr>
      <w:tr w:rsidR="004F4FDE" w:rsidRPr="00FB17BE" w:rsidTr="00890560">
        <w:trPr>
          <w:gridAfter w:val="2"/>
          <w:wAfter w:w="3920" w:type="dxa"/>
          <w:trHeight w:val="255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FDE" w:rsidRPr="00FB17BE" w:rsidTr="00890560">
        <w:trPr>
          <w:gridAfter w:val="2"/>
          <w:wAfter w:w="3920" w:type="dxa"/>
          <w:trHeight w:val="255"/>
        </w:trPr>
        <w:tc>
          <w:tcPr>
            <w:tcW w:w="974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ФИНАНСОВЫЕ ВЛОЖЕНИЯ</w:t>
            </w:r>
          </w:p>
        </w:tc>
      </w:tr>
      <w:tr w:rsidR="004F4FDE" w:rsidRPr="00FB17BE" w:rsidTr="00890560">
        <w:trPr>
          <w:gridAfter w:val="2"/>
          <w:wAfter w:w="3920" w:type="dxa"/>
          <w:trHeight w:val="255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FDE" w:rsidRPr="00FB17BE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FDE" w:rsidRPr="00FB17BE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стр.</w:t>
            </w:r>
          </w:p>
        </w:tc>
        <w:tc>
          <w:tcPr>
            <w:tcW w:w="288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FDE" w:rsidRPr="00FB17BE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Долгосрочные</w:t>
            </w:r>
          </w:p>
        </w:tc>
        <w:tc>
          <w:tcPr>
            <w:tcW w:w="229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FDE" w:rsidRPr="00FB17BE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Краткосрочные</w:t>
            </w:r>
          </w:p>
        </w:tc>
      </w:tr>
      <w:tr w:rsidR="004F4FDE" w:rsidRPr="00FB17BE" w:rsidTr="00890560">
        <w:trPr>
          <w:gridAfter w:val="2"/>
          <w:wAfter w:w="3920" w:type="dxa"/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FDE" w:rsidRPr="00FB17BE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FDE" w:rsidRPr="00FB17BE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FDE" w:rsidRPr="00FB17BE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начало отчетного года</w:t>
            </w:r>
          </w:p>
        </w:tc>
        <w:tc>
          <w:tcPr>
            <w:tcW w:w="14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FDE" w:rsidRPr="00FB17BE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конец отчетного года</w:t>
            </w:r>
          </w:p>
        </w:tc>
        <w:tc>
          <w:tcPr>
            <w:tcW w:w="115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FDE" w:rsidRPr="00FB17BE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начало отчетного года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FDE" w:rsidRPr="00FB17BE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конец отчетного года</w:t>
            </w:r>
          </w:p>
        </w:tc>
      </w:tr>
      <w:tr w:rsidR="004F4FDE" w:rsidRPr="00FB17BE" w:rsidTr="00890560">
        <w:trPr>
          <w:gridAfter w:val="2"/>
          <w:wAfter w:w="3920" w:type="dxa"/>
          <w:trHeight w:val="25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5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F4FDE" w:rsidRPr="00FB17BE" w:rsidTr="00890560">
        <w:trPr>
          <w:gridAfter w:val="2"/>
          <w:wAfter w:w="3920" w:type="dxa"/>
          <w:trHeight w:val="25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Паи и акции других организаций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144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367 </w:t>
            </w:r>
          </w:p>
        </w:tc>
        <w:tc>
          <w:tcPr>
            <w:tcW w:w="14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362 </w:t>
            </w:r>
          </w:p>
        </w:tc>
        <w:tc>
          <w:tcPr>
            <w:tcW w:w="115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4F4FDE" w:rsidRPr="00FB17BE" w:rsidTr="00890560">
        <w:trPr>
          <w:gridAfter w:val="2"/>
          <w:wAfter w:w="3920" w:type="dxa"/>
          <w:trHeight w:val="25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Облигации и другие долговые обязательства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44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4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5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4F4FDE" w:rsidRPr="00FB17BE" w:rsidTr="00890560">
        <w:trPr>
          <w:gridAfter w:val="2"/>
          <w:wAfter w:w="3920" w:type="dxa"/>
          <w:trHeight w:val="25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Предоставленные займы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44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10 </w:t>
            </w:r>
          </w:p>
        </w:tc>
        <w:tc>
          <w:tcPr>
            <w:tcW w:w="14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10 </w:t>
            </w:r>
          </w:p>
        </w:tc>
        <w:tc>
          <w:tcPr>
            <w:tcW w:w="115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4F4FDE" w:rsidRPr="00FB17BE" w:rsidTr="00890560">
        <w:trPr>
          <w:gridAfter w:val="2"/>
          <w:wAfter w:w="3920" w:type="dxa"/>
          <w:trHeight w:val="25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4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29 </w:t>
            </w:r>
          </w:p>
        </w:tc>
        <w:tc>
          <w:tcPr>
            <w:tcW w:w="14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16 </w:t>
            </w:r>
          </w:p>
        </w:tc>
        <w:tc>
          <w:tcPr>
            <w:tcW w:w="115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2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1 </w:t>
            </w:r>
          </w:p>
        </w:tc>
      </w:tr>
      <w:tr w:rsidR="004F4FDE" w:rsidRPr="00FB17BE" w:rsidTr="00890560">
        <w:trPr>
          <w:gridAfter w:val="2"/>
          <w:wAfter w:w="3920" w:type="dxa"/>
          <w:trHeight w:val="25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Справочно: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5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F4FDE" w:rsidRPr="00FB17BE" w:rsidTr="00890560">
        <w:trPr>
          <w:gridAfter w:val="2"/>
          <w:wAfter w:w="3920" w:type="dxa"/>
          <w:trHeight w:val="51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рыночной стоимости облигации и другие ценные бумаги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144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4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5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4F4FDE" w:rsidRPr="00FB17BE" w:rsidTr="00890560">
        <w:trPr>
          <w:gridAfter w:val="2"/>
          <w:wAfter w:w="3920" w:type="dxa"/>
          <w:trHeight w:val="255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FDE" w:rsidRPr="00FB17BE" w:rsidTr="00890560">
        <w:trPr>
          <w:gridAfter w:val="2"/>
          <w:wAfter w:w="3920" w:type="dxa"/>
          <w:trHeight w:val="255"/>
        </w:trPr>
        <w:tc>
          <w:tcPr>
            <w:tcW w:w="974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FD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 РАСХОДЫ ПО ОБЫЧНЫМ ВИДАМ ДЕЯТЕЛЬНОСТИ</w:t>
            </w:r>
          </w:p>
        </w:tc>
      </w:tr>
      <w:tr w:rsidR="004F4FDE" w:rsidRPr="00FB17BE" w:rsidTr="00890560">
        <w:trPr>
          <w:gridAfter w:val="2"/>
          <w:wAfter w:w="3920" w:type="dxa"/>
          <w:trHeight w:val="255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FDE" w:rsidRPr="00FB17BE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FDE" w:rsidRPr="00FB17BE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стр.</w:t>
            </w:r>
          </w:p>
        </w:tc>
        <w:tc>
          <w:tcPr>
            <w:tcW w:w="288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FDE" w:rsidRPr="00FB17BE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отчет. год</w:t>
            </w:r>
          </w:p>
        </w:tc>
        <w:tc>
          <w:tcPr>
            <w:tcW w:w="229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FDE" w:rsidRPr="00FB17BE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пред. год</w:t>
            </w:r>
          </w:p>
        </w:tc>
      </w:tr>
      <w:tr w:rsidR="004F4FDE" w:rsidRPr="00FB17BE" w:rsidTr="00890560">
        <w:trPr>
          <w:gridAfter w:val="2"/>
          <w:wAfter w:w="3920" w:type="dxa"/>
          <w:trHeight w:val="25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84" w:type="dxa"/>
            <w:gridSpan w:val="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91" w:type="dxa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F4FDE" w:rsidRPr="00FB17BE" w:rsidTr="00890560">
        <w:trPr>
          <w:gridAfter w:val="2"/>
          <w:wAfter w:w="3920" w:type="dxa"/>
          <w:trHeight w:val="25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Материальные затраты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4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2404</w:t>
            </w:r>
          </w:p>
        </w:tc>
        <w:tc>
          <w:tcPr>
            <w:tcW w:w="133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822 </w:t>
            </w:r>
          </w:p>
        </w:tc>
      </w:tr>
      <w:tr w:rsidR="004F4FDE" w:rsidRPr="00FB17BE" w:rsidTr="00890560">
        <w:trPr>
          <w:gridAfter w:val="2"/>
          <w:wAfter w:w="3920" w:type="dxa"/>
          <w:trHeight w:val="277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 том числе: сырье и материалы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1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1613</w:t>
            </w:r>
          </w:p>
        </w:tc>
        <w:tc>
          <w:tcPr>
            <w:tcW w:w="13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1529 </w:t>
            </w:r>
          </w:p>
        </w:tc>
      </w:tr>
      <w:tr w:rsidR="004F4FDE" w:rsidRPr="00FB17BE" w:rsidTr="00890560">
        <w:trPr>
          <w:trHeight w:val="25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топливо и энергия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2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791</w:t>
            </w:r>
          </w:p>
        </w:tc>
        <w:tc>
          <w:tcPr>
            <w:tcW w:w="2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293 </w:t>
            </w:r>
          </w:p>
        </w:tc>
        <w:tc>
          <w:tcPr>
            <w:tcW w:w="2540" w:type="dxa"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4FDE" w:rsidRPr="00FB17BE" w:rsidTr="00890560">
        <w:trPr>
          <w:gridAfter w:val="2"/>
          <w:wAfter w:w="3920" w:type="dxa"/>
          <w:trHeight w:val="255"/>
        </w:trPr>
        <w:tc>
          <w:tcPr>
            <w:tcW w:w="3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Затраты на оплату труда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4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2489</w:t>
            </w:r>
          </w:p>
        </w:tc>
        <w:tc>
          <w:tcPr>
            <w:tcW w:w="133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1 951 </w:t>
            </w:r>
          </w:p>
        </w:tc>
      </w:tr>
      <w:tr w:rsidR="004F4FDE" w:rsidRPr="00FB17BE" w:rsidTr="00890560">
        <w:trPr>
          <w:gridAfter w:val="2"/>
          <w:wAfter w:w="3920" w:type="dxa"/>
          <w:trHeight w:val="25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Отчисления на социальные нужды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876</w:t>
            </w:r>
          </w:p>
        </w:tc>
        <w:tc>
          <w:tcPr>
            <w:tcW w:w="13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692 </w:t>
            </w:r>
          </w:p>
        </w:tc>
      </w:tr>
      <w:tr w:rsidR="004F4FDE" w:rsidRPr="00FB17BE" w:rsidTr="00890560">
        <w:trPr>
          <w:gridAfter w:val="2"/>
          <w:wAfter w:w="3920" w:type="dxa"/>
          <w:trHeight w:val="25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Амортизация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</w:t>
            </w:r>
          </w:p>
        </w:tc>
        <w:tc>
          <w:tcPr>
            <w:tcW w:w="144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13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635 </w:t>
            </w:r>
          </w:p>
        </w:tc>
      </w:tr>
      <w:tr w:rsidR="004F4FDE" w:rsidRPr="00FB17BE" w:rsidTr="00890560">
        <w:trPr>
          <w:gridAfter w:val="2"/>
          <w:wAfter w:w="3920" w:type="dxa"/>
          <w:trHeight w:val="25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затраты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1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1207</w:t>
            </w:r>
          </w:p>
        </w:tc>
        <w:tc>
          <w:tcPr>
            <w:tcW w:w="13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855 </w:t>
            </w:r>
          </w:p>
        </w:tc>
      </w:tr>
      <w:tr w:rsidR="004F4FDE" w:rsidRPr="00FB17BE" w:rsidTr="00890560">
        <w:trPr>
          <w:gridAfter w:val="2"/>
          <w:wAfter w:w="3920" w:type="dxa"/>
          <w:trHeight w:val="643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 том числе: налоги, включаемые в затраты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651</w:t>
            </w:r>
          </w:p>
        </w:tc>
        <w:tc>
          <w:tcPr>
            <w:tcW w:w="144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3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4F4FDE" w:rsidRPr="00FB17BE" w:rsidTr="00890560">
        <w:trPr>
          <w:gridAfter w:val="2"/>
          <w:wAfter w:w="3920" w:type="dxa"/>
          <w:trHeight w:val="25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аренданая плата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</w:t>
            </w:r>
          </w:p>
        </w:tc>
        <w:tc>
          <w:tcPr>
            <w:tcW w:w="1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13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</w:tr>
      <w:tr w:rsidR="004F4FDE" w:rsidRPr="00FB17BE" w:rsidTr="00890560">
        <w:trPr>
          <w:gridAfter w:val="2"/>
          <w:wAfter w:w="3920" w:type="dxa"/>
          <w:trHeight w:val="25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элементам затрат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</w:t>
            </w:r>
          </w:p>
        </w:tc>
        <w:tc>
          <w:tcPr>
            <w:tcW w:w="1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7 746</w:t>
            </w:r>
          </w:p>
        </w:tc>
        <w:tc>
          <w:tcPr>
            <w:tcW w:w="13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5 955</w:t>
            </w:r>
          </w:p>
        </w:tc>
      </w:tr>
      <w:tr w:rsidR="004F4FDE" w:rsidRPr="00FB17BE" w:rsidTr="00890560">
        <w:trPr>
          <w:gridAfter w:val="2"/>
          <w:wAfter w:w="3920" w:type="dxa"/>
          <w:trHeight w:val="255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FDE" w:rsidRPr="00FB17BE" w:rsidTr="00890560">
        <w:trPr>
          <w:gridAfter w:val="2"/>
          <w:wAfter w:w="3920" w:type="dxa"/>
          <w:trHeight w:val="255"/>
        </w:trPr>
        <w:tc>
          <w:tcPr>
            <w:tcW w:w="974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СОЦИАЛЬНЫЕ ПОКАЗАТЕЛИ</w:t>
            </w:r>
          </w:p>
        </w:tc>
      </w:tr>
      <w:tr w:rsidR="004F4FDE" w:rsidRPr="00FB17BE" w:rsidTr="00890560">
        <w:trPr>
          <w:gridAfter w:val="2"/>
          <w:wAfter w:w="3920" w:type="dxa"/>
          <w:trHeight w:val="51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FDE" w:rsidRPr="00FB17BE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FDE" w:rsidRPr="00FB17BE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стр.</w:t>
            </w:r>
          </w:p>
        </w:tc>
        <w:tc>
          <w:tcPr>
            <w:tcW w:w="288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FDE" w:rsidRPr="00FB17BE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Причитается по расчету</w:t>
            </w:r>
          </w:p>
        </w:tc>
        <w:tc>
          <w:tcPr>
            <w:tcW w:w="11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FDE" w:rsidRPr="00FB17BE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Израсходовано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FDE" w:rsidRPr="00FB17BE" w:rsidRDefault="004F4FDE" w:rsidP="00890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Перечислено в фонды</w:t>
            </w:r>
          </w:p>
        </w:tc>
      </w:tr>
      <w:tr w:rsidR="004F4FDE" w:rsidRPr="00FB17BE" w:rsidTr="00890560">
        <w:trPr>
          <w:gridAfter w:val="2"/>
          <w:wAfter w:w="3920" w:type="dxa"/>
          <w:trHeight w:val="25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8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F4FDE" w:rsidRPr="00FB17BE" w:rsidTr="00890560">
        <w:trPr>
          <w:gridAfter w:val="2"/>
          <w:wAfter w:w="3920" w:type="dxa"/>
          <w:trHeight w:val="51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Отчисления в государственные внебюджетные фонды: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5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F4FDE" w:rsidRPr="00FB17BE" w:rsidTr="00890560">
        <w:trPr>
          <w:gridAfter w:val="2"/>
          <w:wAfter w:w="3920" w:type="dxa"/>
          <w:trHeight w:val="25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 Фонд социального страхования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288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90 </w:t>
            </w:r>
          </w:p>
        </w:tc>
        <w:tc>
          <w:tcPr>
            <w:tcW w:w="115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17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69 </w:t>
            </w:r>
          </w:p>
        </w:tc>
      </w:tr>
      <w:tr w:rsidR="004F4FDE" w:rsidRPr="00FB17BE" w:rsidTr="00890560">
        <w:trPr>
          <w:gridAfter w:val="2"/>
          <w:wAfter w:w="3920" w:type="dxa"/>
          <w:trHeight w:val="25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 Пенсионный фонд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288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809 </w:t>
            </w:r>
          </w:p>
        </w:tc>
        <w:tc>
          <w:tcPr>
            <w:tcW w:w="115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808 </w:t>
            </w:r>
          </w:p>
        </w:tc>
      </w:tr>
      <w:tr w:rsidR="004F4FDE" w:rsidRPr="00FB17BE" w:rsidTr="00890560">
        <w:trPr>
          <w:gridAfter w:val="2"/>
          <w:wAfter w:w="3920" w:type="dxa"/>
          <w:trHeight w:val="25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 Фонд занятости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288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5 </w:t>
            </w:r>
          </w:p>
        </w:tc>
        <w:tc>
          <w:tcPr>
            <w:tcW w:w="115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5 </w:t>
            </w:r>
          </w:p>
        </w:tc>
      </w:tr>
      <w:tr w:rsidR="004F4FDE" w:rsidRPr="00FB17BE" w:rsidTr="00890560">
        <w:trPr>
          <w:gridAfter w:val="2"/>
          <w:wAfter w:w="3920" w:type="dxa"/>
          <w:trHeight w:val="25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 медицинское страхование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</w:t>
            </w:r>
          </w:p>
        </w:tc>
        <w:tc>
          <w:tcPr>
            <w:tcW w:w="288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91 </w:t>
            </w:r>
          </w:p>
        </w:tc>
        <w:tc>
          <w:tcPr>
            <w:tcW w:w="115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90 </w:t>
            </w:r>
          </w:p>
        </w:tc>
      </w:tr>
      <w:tr w:rsidR="004F4FDE" w:rsidRPr="00FB17BE" w:rsidTr="00890560">
        <w:trPr>
          <w:gridAfter w:val="2"/>
          <w:wAfter w:w="3920" w:type="dxa"/>
          <w:trHeight w:val="51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Отчисление в негосударственные пенсионные фонды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288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41 </w:t>
            </w:r>
          </w:p>
        </w:tc>
        <w:tc>
          <w:tcPr>
            <w:tcW w:w="115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39 </w:t>
            </w:r>
          </w:p>
        </w:tc>
      </w:tr>
      <w:tr w:rsidR="004F4FDE" w:rsidRPr="00FB17BE" w:rsidTr="00890560">
        <w:trPr>
          <w:gridAfter w:val="2"/>
          <w:wAfter w:w="3920" w:type="dxa"/>
          <w:trHeight w:val="25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Среднесписочная численность работников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760</w:t>
            </w:r>
          </w:p>
        </w:tc>
        <w:tc>
          <w:tcPr>
            <w:tcW w:w="20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44 </w:t>
            </w:r>
          </w:p>
        </w:tc>
        <w:tc>
          <w:tcPr>
            <w:tcW w:w="8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FDE" w:rsidRPr="00FB17BE" w:rsidTr="00890560">
        <w:trPr>
          <w:gridAfter w:val="2"/>
          <w:wAfter w:w="3920" w:type="dxa"/>
          <w:trHeight w:val="765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Денежные выплаты и поощрения, не связанные с производством продукции, выполнением работ, оказанием услуг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20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119 </w:t>
            </w:r>
          </w:p>
        </w:tc>
        <w:tc>
          <w:tcPr>
            <w:tcW w:w="8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FDE" w:rsidRPr="00FB17BE" w:rsidTr="00890560">
        <w:trPr>
          <w:gridAfter w:val="2"/>
          <w:wAfter w:w="3920" w:type="dxa"/>
          <w:trHeight w:val="510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Доходы по акциям и вкладам в имущество организации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</w:t>
            </w:r>
          </w:p>
        </w:tc>
        <w:tc>
          <w:tcPr>
            <w:tcW w:w="20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16 </w:t>
            </w:r>
          </w:p>
        </w:tc>
        <w:tc>
          <w:tcPr>
            <w:tcW w:w="8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FDE" w:rsidRPr="00FB17BE" w:rsidTr="00890560">
        <w:trPr>
          <w:gridAfter w:val="2"/>
          <w:wAfter w:w="3920" w:type="dxa"/>
          <w:trHeight w:val="255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FDE" w:rsidRPr="00FB17BE" w:rsidRDefault="004F4FDE" w:rsidP="0089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4FDE" w:rsidRPr="0006297A" w:rsidRDefault="004F4FDE" w:rsidP="004F4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4FDE" w:rsidRPr="0006297A" w:rsidRDefault="004F4FDE" w:rsidP="004F4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4FDE" w:rsidRPr="0006297A" w:rsidRDefault="004F4FDE" w:rsidP="004F4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4FDE" w:rsidRDefault="004F4FDE" w:rsidP="002B14C8">
      <w:pPr>
        <w:pStyle w:val="1"/>
        <w:jc w:val="center"/>
        <w:rPr>
          <w:sz w:val="28"/>
          <w:szCs w:val="28"/>
        </w:rPr>
      </w:pPr>
    </w:p>
    <w:p w:rsidR="004F4FDE" w:rsidRDefault="004F4FDE" w:rsidP="002B14C8">
      <w:pPr>
        <w:pStyle w:val="1"/>
        <w:jc w:val="center"/>
        <w:rPr>
          <w:sz w:val="28"/>
          <w:szCs w:val="28"/>
        </w:rPr>
      </w:pPr>
    </w:p>
    <w:p w:rsidR="004F4FDE" w:rsidRDefault="004F4FDE" w:rsidP="002B14C8">
      <w:pPr>
        <w:pStyle w:val="1"/>
        <w:jc w:val="center"/>
        <w:rPr>
          <w:sz w:val="28"/>
          <w:szCs w:val="28"/>
        </w:rPr>
      </w:pPr>
    </w:p>
    <w:p w:rsidR="004F4FDE" w:rsidRDefault="004F4FDE" w:rsidP="002B14C8">
      <w:pPr>
        <w:pStyle w:val="1"/>
        <w:jc w:val="center"/>
        <w:rPr>
          <w:sz w:val="28"/>
          <w:szCs w:val="28"/>
        </w:rPr>
      </w:pPr>
    </w:p>
    <w:p w:rsidR="00717157" w:rsidRPr="002B14C8" w:rsidRDefault="00717157" w:rsidP="002B14C8">
      <w:pPr>
        <w:pStyle w:val="1"/>
        <w:jc w:val="center"/>
        <w:rPr>
          <w:sz w:val="28"/>
          <w:szCs w:val="28"/>
        </w:rPr>
      </w:pPr>
      <w:bookmarkStart w:id="5" w:name="_Toc270934827"/>
      <w:r w:rsidRPr="002B14C8">
        <w:rPr>
          <w:sz w:val="28"/>
          <w:szCs w:val="28"/>
        </w:rPr>
        <w:lastRenderedPageBreak/>
        <w:t xml:space="preserve">Список </w:t>
      </w:r>
      <w:bookmarkEnd w:id="3"/>
      <w:r w:rsidR="002B14C8" w:rsidRPr="002B14C8">
        <w:rPr>
          <w:sz w:val="28"/>
          <w:szCs w:val="28"/>
        </w:rPr>
        <w:t>литературы</w:t>
      </w:r>
      <w:bookmarkEnd w:id="5"/>
    </w:p>
    <w:p w:rsidR="00717157" w:rsidRDefault="00717157" w:rsidP="00717157">
      <w:pPr>
        <w:pStyle w:val="2"/>
        <w:ind w:firstLine="709"/>
        <w:jc w:val="center"/>
        <w:rPr>
          <w:color w:val="000000"/>
          <w:sz w:val="28"/>
        </w:rPr>
      </w:pPr>
    </w:p>
    <w:p w:rsidR="00717157" w:rsidRPr="002B14C8" w:rsidRDefault="00717157" w:rsidP="00717157">
      <w:pPr>
        <w:widowControl w:val="0"/>
        <w:numPr>
          <w:ilvl w:val="0"/>
          <w:numId w:val="5"/>
        </w:numPr>
        <w:tabs>
          <w:tab w:val="clear" w:pos="1200"/>
          <w:tab w:val="num" w:pos="-3000"/>
        </w:tabs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B14C8">
        <w:rPr>
          <w:rFonts w:ascii="Times New Roman" w:hAnsi="Times New Roman" w:cs="Times New Roman"/>
          <w:sz w:val="28"/>
          <w:szCs w:val="28"/>
        </w:rPr>
        <w:t>Анализ финансово-экономической деятельности предприятия: Учебное пособие для вузов / Под ред. проф. Н.П. Любушина. – М.: ЮНИТИ-ДАНА, 200</w:t>
      </w:r>
      <w:r w:rsidR="002B14C8">
        <w:rPr>
          <w:rFonts w:ascii="Times New Roman" w:hAnsi="Times New Roman" w:cs="Times New Roman"/>
          <w:sz w:val="28"/>
          <w:szCs w:val="28"/>
        </w:rPr>
        <w:t>9</w:t>
      </w:r>
      <w:r w:rsidRPr="002B14C8">
        <w:rPr>
          <w:rFonts w:ascii="Times New Roman" w:hAnsi="Times New Roman" w:cs="Times New Roman"/>
          <w:sz w:val="28"/>
          <w:szCs w:val="28"/>
        </w:rPr>
        <w:t>. –</w:t>
      </w:r>
      <w:r w:rsidR="002B14C8">
        <w:rPr>
          <w:rFonts w:ascii="Times New Roman" w:hAnsi="Times New Roman" w:cs="Times New Roman"/>
          <w:sz w:val="28"/>
          <w:szCs w:val="28"/>
        </w:rPr>
        <w:t xml:space="preserve"> </w:t>
      </w:r>
      <w:r w:rsidRPr="002B14C8">
        <w:rPr>
          <w:rFonts w:ascii="Times New Roman" w:hAnsi="Times New Roman" w:cs="Times New Roman"/>
          <w:sz w:val="28"/>
          <w:szCs w:val="28"/>
        </w:rPr>
        <w:t>471с.</w:t>
      </w:r>
    </w:p>
    <w:p w:rsidR="00717157" w:rsidRPr="002B14C8" w:rsidRDefault="002B14C8" w:rsidP="00717157">
      <w:pPr>
        <w:widowControl w:val="0"/>
        <w:numPr>
          <w:ilvl w:val="0"/>
          <w:numId w:val="5"/>
        </w:numPr>
        <w:tabs>
          <w:tab w:val="clear" w:pos="1200"/>
          <w:tab w:val="num" w:pos="-3000"/>
        </w:tabs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Баканов М. И., Шеремет А. Д. </w:t>
      </w:r>
      <w:r w:rsidR="00717157" w:rsidRPr="002B14C8">
        <w:rPr>
          <w:rFonts w:ascii="Times New Roman" w:hAnsi="Times New Roman" w:cs="Times New Roman"/>
          <w:sz w:val="28"/>
          <w:szCs w:val="28"/>
        </w:rPr>
        <w:t>Теория экономического анализа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717157" w:rsidRPr="002B14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М.:</w:t>
      </w:r>
      <w:r w:rsidR="00717157" w:rsidRPr="002B14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ДиС, 2008</w:t>
      </w:r>
      <w:r w:rsidR="00717157" w:rsidRPr="002B14C8">
        <w:rPr>
          <w:rFonts w:ascii="Times New Roman" w:hAnsi="Times New Roman" w:cs="Times New Roman"/>
          <w:sz w:val="28"/>
          <w:szCs w:val="28"/>
        </w:rPr>
        <w:t>.-587с.</w:t>
      </w:r>
    </w:p>
    <w:p w:rsidR="00717157" w:rsidRPr="002B14C8" w:rsidRDefault="00717157" w:rsidP="00717157">
      <w:pPr>
        <w:widowControl w:val="0"/>
        <w:numPr>
          <w:ilvl w:val="0"/>
          <w:numId w:val="5"/>
        </w:numPr>
        <w:tabs>
          <w:tab w:val="clear" w:pos="1200"/>
          <w:tab w:val="num" w:pos="-3000"/>
        </w:tabs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B14C8">
        <w:rPr>
          <w:rFonts w:ascii="Times New Roman" w:hAnsi="Times New Roman" w:cs="Times New Roman"/>
          <w:sz w:val="28"/>
          <w:szCs w:val="28"/>
        </w:rPr>
        <w:t xml:space="preserve">Бланк И.А. Основы финансового менеджмента. </w:t>
      </w:r>
      <w:r w:rsidR="002B14C8">
        <w:rPr>
          <w:rFonts w:ascii="Times New Roman" w:hAnsi="Times New Roman" w:cs="Times New Roman"/>
          <w:sz w:val="28"/>
          <w:szCs w:val="28"/>
        </w:rPr>
        <w:t xml:space="preserve">- </w:t>
      </w:r>
      <w:r w:rsidRPr="002B14C8">
        <w:rPr>
          <w:rFonts w:ascii="Times New Roman" w:hAnsi="Times New Roman" w:cs="Times New Roman"/>
          <w:sz w:val="28"/>
          <w:szCs w:val="28"/>
        </w:rPr>
        <w:t>М.: Эльга, 200</w:t>
      </w:r>
      <w:r w:rsidR="002B14C8">
        <w:rPr>
          <w:rFonts w:ascii="Times New Roman" w:hAnsi="Times New Roman" w:cs="Times New Roman"/>
          <w:sz w:val="28"/>
          <w:szCs w:val="28"/>
        </w:rPr>
        <w:t>7</w:t>
      </w:r>
      <w:r w:rsidRPr="002B14C8">
        <w:rPr>
          <w:rFonts w:ascii="Times New Roman" w:hAnsi="Times New Roman" w:cs="Times New Roman"/>
          <w:sz w:val="28"/>
          <w:szCs w:val="28"/>
        </w:rPr>
        <w:t xml:space="preserve">.- 630 с. </w:t>
      </w:r>
    </w:p>
    <w:p w:rsidR="00717157" w:rsidRPr="002B14C8" w:rsidRDefault="00717157" w:rsidP="00717157">
      <w:pPr>
        <w:widowControl w:val="0"/>
        <w:numPr>
          <w:ilvl w:val="0"/>
          <w:numId w:val="5"/>
        </w:numPr>
        <w:tabs>
          <w:tab w:val="clear" w:pos="1200"/>
          <w:tab w:val="num" w:pos="-3000"/>
        </w:tabs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B14C8">
        <w:rPr>
          <w:rFonts w:ascii="Times New Roman" w:hAnsi="Times New Roman" w:cs="Times New Roman"/>
          <w:sz w:val="28"/>
          <w:szCs w:val="28"/>
        </w:rPr>
        <w:t>Гиляровская Л.Т. Экономический анализ. - М.:ЮНИТА-ДАНА, 200</w:t>
      </w:r>
      <w:r w:rsidR="002B14C8">
        <w:rPr>
          <w:rFonts w:ascii="Times New Roman" w:hAnsi="Times New Roman" w:cs="Times New Roman"/>
          <w:sz w:val="28"/>
          <w:szCs w:val="28"/>
        </w:rPr>
        <w:t>8</w:t>
      </w:r>
      <w:r w:rsidRPr="002B14C8">
        <w:rPr>
          <w:rFonts w:ascii="Times New Roman" w:hAnsi="Times New Roman" w:cs="Times New Roman"/>
          <w:sz w:val="28"/>
          <w:szCs w:val="28"/>
        </w:rPr>
        <w:t>. – 527с.</w:t>
      </w:r>
    </w:p>
    <w:p w:rsidR="00717157" w:rsidRPr="002B14C8" w:rsidRDefault="00717157" w:rsidP="00717157">
      <w:pPr>
        <w:widowControl w:val="0"/>
        <w:numPr>
          <w:ilvl w:val="0"/>
          <w:numId w:val="5"/>
        </w:numPr>
        <w:tabs>
          <w:tab w:val="clear" w:pos="1200"/>
          <w:tab w:val="num" w:pos="-3000"/>
        </w:tabs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B14C8">
        <w:rPr>
          <w:rFonts w:ascii="Times New Roman" w:hAnsi="Times New Roman" w:cs="Times New Roman"/>
          <w:sz w:val="28"/>
          <w:szCs w:val="28"/>
        </w:rPr>
        <w:t xml:space="preserve">Ковалев В.В. </w:t>
      </w:r>
      <w:r w:rsidR="002B14C8">
        <w:rPr>
          <w:rFonts w:ascii="Times New Roman" w:hAnsi="Times New Roman" w:cs="Times New Roman"/>
          <w:sz w:val="28"/>
          <w:szCs w:val="28"/>
        </w:rPr>
        <w:t xml:space="preserve">Финансовый анализ. - </w:t>
      </w:r>
      <w:r w:rsidRPr="002B14C8">
        <w:rPr>
          <w:rFonts w:ascii="Times New Roman" w:hAnsi="Times New Roman" w:cs="Times New Roman"/>
          <w:sz w:val="28"/>
          <w:szCs w:val="28"/>
        </w:rPr>
        <w:t>М.. Финансы и статистика, 200</w:t>
      </w:r>
      <w:r w:rsidR="002B14C8">
        <w:rPr>
          <w:rFonts w:ascii="Times New Roman" w:hAnsi="Times New Roman" w:cs="Times New Roman"/>
          <w:sz w:val="28"/>
          <w:szCs w:val="28"/>
        </w:rPr>
        <w:t>9</w:t>
      </w:r>
      <w:r w:rsidRPr="002B14C8">
        <w:rPr>
          <w:rFonts w:ascii="Times New Roman" w:hAnsi="Times New Roman" w:cs="Times New Roman"/>
          <w:sz w:val="28"/>
          <w:szCs w:val="28"/>
        </w:rPr>
        <w:t>. – 535с.</w:t>
      </w:r>
    </w:p>
    <w:p w:rsidR="00717157" w:rsidRPr="002B14C8" w:rsidRDefault="00717157" w:rsidP="00717157">
      <w:pPr>
        <w:widowControl w:val="0"/>
        <w:numPr>
          <w:ilvl w:val="0"/>
          <w:numId w:val="5"/>
        </w:numPr>
        <w:tabs>
          <w:tab w:val="clear" w:pos="1200"/>
          <w:tab w:val="num" w:pos="-3000"/>
        </w:tabs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B14C8">
        <w:rPr>
          <w:rFonts w:ascii="Times New Roman" w:hAnsi="Times New Roman" w:cs="Times New Roman"/>
          <w:sz w:val="28"/>
          <w:szCs w:val="28"/>
        </w:rPr>
        <w:t>Ковалев В. В., Патров В. В. Как читать баланс</w:t>
      </w:r>
      <w:r w:rsidR="002B14C8">
        <w:rPr>
          <w:rFonts w:ascii="Times New Roman" w:hAnsi="Times New Roman" w:cs="Times New Roman"/>
          <w:sz w:val="28"/>
          <w:szCs w:val="28"/>
        </w:rPr>
        <w:t>.</w:t>
      </w:r>
      <w:r w:rsidRPr="002B14C8">
        <w:rPr>
          <w:rFonts w:ascii="Times New Roman" w:hAnsi="Times New Roman" w:cs="Times New Roman"/>
          <w:sz w:val="28"/>
          <w:szCs w:val="28"/>
        </w:rPr>
        <w:t xml:space="preserve"> </w:t>
      </w:r>
      <w:r w:rsidR="002B14C8">
        <w:rPr>
          <w:rFonts w:ascii="Times New Roman" w:hAnsi="Times New Roman" w:cs="Times New Roman"/>
          <w:sz w:val="28"/>
          <w:szCs w:val="28"/>
        </w:rPr>
        <w:t xml:space="preserve">- </w:t>
      </w:r>
      <w:r w:rsidRPr="002B14C8">
        <w:rPr>
          <w:rFonts w:ascii="Times New Roman" w:hAnsi="Times New Roman" w:cs="Times New Roman"/>
          <w:sz w:val="28"/>
          <w:szCs w:val="28"/>
        </w:rPr>
        <w:t>М.: Финансы и статистика, 200</w:t>
      </w:r>
      <w:r w:rsidR="002B14C8">
        <w:rPr>
          <w:rFonts w:ascii="Times New Roman" w:hAnsi="Times New Roman" w:cs="Times New Roman"/>
          <w:sz w:val="28"/>
          <w:szCs w:val="28"/>
        </w:rPr>
        <w:t>7</w:t>
      </w:r>
      <w:r w:rsidRPr="002B14C8">
        <w:rPr>
          <w:rFonts w:ascii="Times New Roman" w:hAnsi="Times New Roman" w:cs="Times New Roman"/>
          <w:sz w:val="28"/>
          <w:szCs w:val="28"/>
        </w:rPr>
        <w:t xml:space="preserve">. – 520 с. </w:t>
      </w:r>
    </w:p>
    <w:p w:rsidR="00717157" w:rsidRPr="002B14C8" w:rsidRDefault="00717157" w:rsidP="00717157">
      <w:pPr>
        <w:widowControl w:val="0"/>
        <w:numPr>
          <w:ilvl w:val="0"/>
          <w:numId w:val="5"/>
        </w:numPr>
        <w:tabs>
          <w:tab w:val="clear" w:pos="1200"/>
          <w:tab w:val="num" w:pos="-3000"/>
        </w:tabs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B14C8">
        <w:rPr>
          <w:rFonts w:ascii="Times New Roman" w:hAnsi="Times New Roman" w:cs="Times New Roman"/>
          <w:sz w:val="28"/>
          <w:szCs w:val="28"/>
        </w:rPr>
        <w:t>Крейнина М.Н. Финансовый менеджмент: Учебное пособие. – 2-е изд., переработанное и дополненное. – М.: Дело и Сервис</w:t>
      </w:r>
      <w:r w:rsidR="002B14C8">
        <w:rPr>
          <w:rFonts w:ascii="Times New Roman" w:hAnsi="Times New Roman" w:cs="Times New Roman"/>
          <w:sz w:val="28"/>
          <w:szCs w:val="28"/>
        </w:rPr>
        <w:t>, 2009</w:t>
      </w:r>
      <w:r w:rsidRPr="002B14C8">
        <w:rPr>
          <w:rFonts w:ascii="Times New Roman" w:hAnsi="Times New Roman" w:cs="Times New Roman"/>
          <w:sz w:val="28"/>
          <w:szCs w:val="28"/>
        </w:rPr>
        <w:t>. – 400с.</w:t>
      </w:r>
    </w:p>
    <w:p w:rsidR="00717157" w:rsidRPr="002B14C8" w:rsidRDefault="00717157" w:rsidP="00717157">
      <w:pPr>
        <w:widowControl w:val="0"/>
        <w:numPr>
          <w:ilvl w:val="0"/>
          <w:numId w:val="5"/>
        </w:numPr>
        <w:tabs>
          <w:tab w:val="clear" w:pos="1200"/>
          <w:tab w:val="num" w:pos="-3000"/>
        </w:tabs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B14C8">
        <w:rPr>
          <w:rFonts w:ascii="Times New Roman" w:hAnsi="Times New Roman" w:cs="Times New Roman"/>
          <w:sz w:val="28"/>
          <w:szCs w:val="28"/>
        </w:rPr>
        <w:t>Панова Г.С Финансовый менеджмент. Учебник. – М.: Инфра-М, 200</w:t>
      </w:r>
      <w:r w:rsidR="002B14C8">
        <w:rPr>
          <w:rFonts w:ascii="Times New Roman" w:hAnsi="Times New Roman" w:cs="Times New Roman"/>
          <w:sz w:val="28"/>
          <w:szCs w:val="28"/>
        </w:rPr>
        <w:t>8</w:t>
      </w:r>
      <w:r w:rsidRPr="002B14C8">
        <w:rPr>
          <w:rFonts w:ascii="Times New Roman" w:hAnsi="Times New Roman" w:cs="Times New Roman"/>
          <w:sz w:val="28"/>
          <w:szCs w:val="28"/>
        </w:rPr>
        <w:t xml:space="preserve">.-304с. </w:t>
      </w:r>
    </w:p>
    <w:p w:rsidR="00717157" w:rsidRPr="002B14C8" w:rsidRDefault="00717157" w:rsidP="00717157">
      <w:pPr>
        <w:widowControl w:val="0"/>
        <w:numPr>
          <w:ilvl w:val="0"/>
          <w:numId w:val="5"/>
        </w:numPr>
        <w:tabs>
          <w:tab w:val="clear" w:pos="1200"/>
          <w:tab w:val="num" w:pos="-3000"/>
        </w:tabs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B14C8">
        <w:rPr>
          <w:rFonts w:ascii="Times New Roman" w:hAnsi="Times New Roman" w:cs="Times New Roman"/>
          <w:sz w:val="28"/>
          <w:szCs w:val="28"/>
        </w:rPr>
        <w:t>Савицкая Г.В.. Анализ хозяйственной деятельности предприятия: 5-</w:t>
      </w:r>
      <w:r w:rsidR="002B14C8">
        <w:rPr>
          <w:rFonts w:ascii="Times New Roman" w:hAnsi="Times New Roman" w:cs="Times New Roman"/>
          <w:sz w:val="28"/>
          <w:szCs w:val="28"/>
        </w:rPr>
        <w:t xml:space="preserve">е изд. – Минск: </w:t>
      </w:r>
      <w:r w:rsidRPr="002B14C8">
        <w:rPr>
          <w:rFonts w:ascii="Times New Roman" w:hAnsi="Times New Roman" w:cs="Times New Roman"/>
          <w:sz w:val="28"/>
          <w:szCs w:val="28"/>
        </w:rPr>
        <w:t>Новое издание, 200</w:t>
      </w:r>
      <w:r w:rsidR="002B14C8">
        <w:rPr>
          <w:rFonts w:ascii="Times New Roman" w:hAnsi="Times New Roman" w:cs="Times New Roman"/>
          <w:sz w:val="28"/>
          <w:szCs w:val="28"/>
        </w:rPr>
        <w:t>7</w:t>
      </w:r>
      <w:r w:rsidRPr="002B14C8">
        <w:rPr>
          <w:rFonts w:ascii="Times New Roman" w:hAnsi="Times New Roman" w:cs="Times New Roman"/>
          <w:sz w:val="28"/>
          <w:szCs w:val="28"/>
        </w:rPr>
        <w:t>. – 688 с.</w:t>
      </w:r>
    </w:p>
    <w:p w:rsidR="00717157" w:rsidRPr="002B14C8" w:rsidRDefault="00717157" w:rsidP="00717157">
      <w:pPr>
        <w:widowControl w:val="0"/>
        <w:numPr>
          <w:ilvl w:val="0"/>
          <w:numId w:val="5"/>
        </w:numPr>
        <w:tabs>
          <w:tab w:val="clear" w:pos="1200"/>
          <w:tab w:val="num" w:pos="-3000"/>
        </w:tabs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B14C8">
        <w:rPr>
          <w:rFonts w:ascii="Times New Roman" w:hAnsi="Times New Roman" w:cs="Times New Roman"/>
          <w:sz w:val="28"/>
          <w:szCs w:val="28"/>
        </w:rPr>
        <w:t>Селезнева Н.Н. Финансовый анализ: Учебное пособие. – М.: ЮНИТИ, 200</w:t>
      </w:r>
      <w:r w:rsidR="002B14C8">
        <w:rPr>
          <w:rFonts w:ascii="Times New Roman" w:hAnsi="Times New Roman" w:cs="Times New Roman"/>
          <w:sz w:val="28"/>
          <w:szCs w:val="28"/>
        </w:rPr>
        <w:t>8</w:t>
      </w:r>
      <w:r w:rsidRPr="002B14C8">
        <w:rPr>
          <w:rFonts w:ascii="Times New Roman" w:hAnsi="Times New Roman" w:cs="Times New Roman"/>
          <w:sz w:val="28"/>
          <w:szCs w:val="28"/>
        </w:rPr>
        <w:t xml:space="preserve">. – 479с. </w:t>
      </w:r>
    </w:p>
    <w:p w:rsidR="00717157" w:rsidRPr="002B14C8" w:rsidRDefault="00717157" w:rsidP="00717157">
      <w:pPr>
        <w:widowControl w:val="0"/>
        <w:numPr>
          <w:ilvl w:val="0"/>
          <w:numId w:val="5"/>
        </w:numPr>
        <w:tabs>
          <w:tab w:val="clear" w:pos="1200"/>
          <w:tab w:val="num" w:pos="-3000"/>
        </w:tabs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B14C8">
        <w:rPr>
          <w:rFonts w:ascii="Times New Roman" w:hAnsi="Times New Roman" w:cs="Times New Roman"/>
          <w:sz w:val="28"/>
          <w:szCs w:val="28"/>
        </w:rPr>
        <w:t xml:space="preserve">Стоянова Е.С. Финансовый менеджмент. </w:t>
      </w:r>
      <w:r w:rsidR="002B14C8">
        <w:rPr>
          <w:rFonts w:ascii="Times New Roman" w:hAnsi="Times New Roman" w:cs="Times New Roman"/>
          <w:sz w:val="28"/>
          <w:szCs w:val="28"/>
        </w:rPr>
        <w:t xml:space="preserve">- </w:t>
      </w:r>
      <w:r w:rsidRPr="002B14C8">
        <w:rPr>
          <w:rFonts w:ascii="Times New Roman" w:hAnsi="Times New Roman" w:cs="Times New Roman"/>
          <w:sz w:val="28"/>
          <w:szCs w:val="28"/>
        </w:rPr>
        <w:t>М.: Перспектива. - 200</w:t>
      </w:r>
      <w:r w:rsidR="002B14C8">
        <w:rPr>
          <w:rFonts w:ascii="Times New Roman" w:hAnsi="Times New Roman" w:cs="Times New Roman"/>
          <w:sz w:val="28"/>
          <w:szCs w:val="28"/>
        </w:rPr>
        <w:t>7</w:t>
      </w:r>
      <w:r w:rsidRPr="002B14C8">
        <w:rPr>
          <w:rFonts w:ascii="Times New Roman" w:hAnsi="Times New Roman" w:cs="Times New Roman"/>
          <w:sz w:val="28"/>
          <w:szCs w:val="28"/>
        </w:rPr>
        <w:t>. – 234 с.</w:t>
      </w:r>
    </w:p>
    <w:p w:rsidR="00717157" w:rsidRPr="002B14C8" w:rsidRDefault="00717157" w:rsidP="00717157">
      <w:pPr>
        <w:widowControl w:val="0"/>
        <w:numPr>
          <w:ilvl w:val="0"/>
          <w:numId w:val="5"/>
        </w:numPr>
        <w:tabs>
          <w:tab w:val="clear" w:pos="1200"/>
          <w:tab w:val="num" w:pos="-3000"/>
        </w:tabs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B14C8">
        <w:rPr>
          <w:rFonts w:ascii="Times New Roman" w:hAnsi="Times New Roman" w:cs="Times New Roman"/>
          <w:sz w:val="28"/>
          <w:szCs w:val="28"/>
        </w:rPr>
        <w:t>Шеремет А.Д., Файфулин Р.С., Методика финансового анализа. – М.; ИНФРА – М, 200</w:t>
      </w:r>
      <w:r w:rsidR="002B14C8">
        <w:rPr>
          <w:rFonts w:ascii="Times New Roman" w:hAnsi="Times New Roman" w:cs="Times New Roman"/>
          <w:sz w:val="28"/>
          <w:szCs w:val="28"/>
        </w:rPr>
        <w:t>9</w:t>
      </w:r>
      <w:r w:rsidRPr="002B14C8">
        <w:rPr>
          <w:rFonts w:ascii="Times New Roman" w:hAnsi="Times New Roman" w:cs="Times New Roman"/>
          <w:sz w:val="28"/>
          <w:szCs w:val="28"/>
        </w:rPr>
        <w:t>, - 208 с.</w:t>
      </w:r>
    </w:p>
    <w:p w:rsidR="003F4EE3" w:rsidRPr="002B14C8" w:rsidRDefault="003F4EE3" w:rsidP="00717157">
      <w:pPr>
        <w:tabs>
          <w:tab w:val="left" w:pos="2085"/>
        </w:tabs>
        <w:rPr>
          <w:rFonts w:ascii="Times New Roman" w:hAnsi="Times New Roman" w:cs="Times New Roman"/>
        </w:rPr>
      </w:pPr>
    </w:p>
    <w:sectPr w:rsidR="003F4EE3" w:rsidRPr="002B14C8" w:rsidSect="00717157">
      <w:headerReference w:type="default" r:id="rId94"/>
      <w:pgSz w:w="11906" w:h="16838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33FD" w:rsidRDefault="00A633FD" w:rsidP="00F10CC6">
      <w:pPr>
        <w:pStyle w:val="a5"/>
        <w:spacing w:after="0" w:line="240" w:lineRule="auto"/>
      </w:pPr>
      <w:r>
        <w:separator/>
      </w:r>
    </w:p>
  </w:endnote>
  <w:endnote w:type="continuationSeparator" w:id="1">
    <w:p w:rsidR="00A633FD" w:rsidRDefault="00A633FD" w:rsidP="00F10CC6">
      <w:pPr>
        <w:pStyle w:val="a5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33FD" w:rsidRDefault="00A633FD" w:rsidP="00F10CC6">
      <w:pPr>
        <w:pStyle w:val="a5"/>
        <w:spacing w:after="0" w:line="240" w:lineRule="auto"/>
      </w:pPr>
      <w:r>
        <w:separator/>
      </w:r>
    </w:p>
  </w:footnote>
  <w:footnote w:type="continuationSeparator" w:id="1">
    <w:p w:rsidR="00A633FD" w:rsidRDefault="00A633FD" w:rsidP="00F10CC6">
      <w:pPr>
        <w:pStyle w:val="a5"/>
        <w:spacing w:after="0" w:line="240" w:lineRule="auto"/>
      </w:pPr>
      <w:r>
        <w:continuationSeparator/>
      </w:r>
    </w:p>
  </w:footnote>
  <w:footnote w:id="2">
    <w:p w:rsidR="00332301" w:rsidRPr="00332301" w:rsidRDefault="00332301" w:rsidP="00332301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332301">
        <w:rPr>
          <w:rStyle w:val="ac"/>
          <w:rFonts w:ascii="Times New Roman" w:hAnsi="Times New Roman" w:cs="Times New Roman"/>
          <w:sz w:val="20"/>
          <w:szCs w:val="20"/>
        </w:rPr>
        <w:footnoteRef/>
      </w:r>
      <w:r w:rsidRPr="00332301">
        <w:rPr>
          <w:rFonts w:ascii="Times New Roman" w:hAnsi="Times New Roman" w:cs="Times New Roman"/>
          <w:sz w:val="20"/>
          <w:szCs w:val="20"/>
        </w:rPr>
        <w:t xml:space="preserve"> Ковалев В.В. Финансовый анализ. - М.. Финансы и статистика, 2009. – 535с.</w:t>
      </w:r>
    </w:p>
    <w:p w:rsidR="00332301" w:rsidRDefault="00332301">
      <w:pPr>
        <w:pStyle w:val="aa"/>
      </w:pPr>
    </w:p>
  </w:footnote>
  <w:footnote w:id="3">
    <w:p w:rsidR="00332301" w:rsidRPr="00332301" w:rsidRDefault="00332301" w:rsidP="00332301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332301">
        <w:rPr>
          <w:rStyle w:val="ac"/>
          <w:rFonts w:ascii="Times New Roman" w:hAnsi="Times New Roman" w:cs="Times New Roman"/>
          <w:sz w:val="20"/>
          <w:szCs w:val="20"/>
        </w:rPr>
        <w:footnoteRef/>
      </w:r>
      <w:r w:rsidRPr="00332301">
        <w:rPr>
          <w:rFonts w:ascii="Times New Roman" w:hAnsi="Times New Roman" w:cs="Times New Roman"/>
          <w:sz w:val="20"/>
          <w:szCs w:val="20"/>
        </w:rPr>
        <w:t xml:space="preserve"> Шеремет А.Д., Файфулин Р.С., Методика финансового анализа. – М.; ИНФРА – М, 2009, - 208 с.</w:t>
      </w:r>
    </w:p>
  </w:footnote>
  <w:footnote w:id="4">
    <w:p w:rsidR="00332301" w:rsidRPr="00332301" w:rsidRDefault="00332301" w:rsidP="00332301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332301">
        <w:rPr>
          <w:rStyle w:val="ac"/>
          <w:rFonts w:ascii="Times New Roman" w:hAnsi="Times New Roman" w:cs="Times New Roman"/>
          <w:sz w:val="20"/>
          <w:szCs w:val="20"/>
        </w:rPr>
        <w:footnoteRef/>
      </w:r>
      <w:r w:rsidRPr="00332301">
        <w:rPr>
          <w:rFonts w:ascii="Times New Roman" w:hAnsi="Times New Roman" w:cs="Times New Roman"/>
          <w:sz w:val="20"/>
          <w:szCs w:val="20"/>
        </w:rPr>
        <w:t xml:space="preserve"> Стоянова Е.С. Финансовый менеджмент. - М.: Перспектива. - 2007. – 234 с.</w:t>
      </w:r>
    </w:p>
    <w:p w:rsidR="00332301" w:rsidRDefault="00332301">
      <w:pPr>
        <w:pStyle w:val="aa"/>
      </w:pPr>
    </w:p>
  </w:footnote>
  <w:footnote w:id="5">
    <w:p w:rsidR="00332301" w:rsidRDefault="00332301" w:rsidP="00332301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32301">
        <w:rPr>
          <w:rStyle w:val="ac"/>
          <w:rFonts w:ascii="Times New Roman" w:hAnsi="Times New Roman" w:cs="Times New Roman"/>
          <w:sz w:val="20"/>
          <w:szCs w:val="20"/>
        </w:rPr>
        <w:footnoteRef/>
      </w:r>
      <w:r w:rsidRPr="00332301">
        <w:rPr>
          <w:rFonts w:ascii="Times New Roman" w:hAnsi="Times New Roman" w:cs="Times New Roman"/>
          <w:sz w:val="20"/>
          <w:szCs w:val="20"/>
        </w:rPr>
        <w:t xml:space="preserve"> Анализ финансово-экономической деятельности предприятия: Учебное пособие для вузов / Под ред. проф. Н.П. Любушина. – М.: ЮНИТИ-ДАНА, 2009. – 471с.</w:t>
      </w:r>
    </w:p>
    <w:p w:rsidR="00332301" w:rsidRDefault="00332301">
      <w:pPr>
        <w:pStyle w:val="aa"/>
      </w:pPr>
    </w:p>
  </w:footnote>
  <w:footnote w:id="6">
    <w:p w:rsidR="00332301" w:rsidRPr="00332301" w:rsidRDefault="00332301" w:rsidP="00332301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332301">
        <w:rPr>
          <w:rStyle w:val="ac"/>
          <w:rFonts w:ascii="Times New Roman" w:hAnsi="Times New Roman" w:cs="Times New Roman"/>
          <w:sz w:val="20"/>
          <w:szCs w:val="20"/>
        </w:rPr>
        <w:footnoteRef/>
      </w:r>
      <w:r w:rsidRPr="00332301">
        <w:rPr>
          <w:rFonts w:ascii="Times New Roman" w:hAnsi="Times New Roman" w:cs="Times New Roman"/>
          <w:sz w:val="20"/>
          <w:szCs w:val="20"/>
        </w:rPr>
        <w:t xml:space="preserve"> Селезнева Н.Н. Финансовый анализ: Учебное пособие. – М.: ЮНИТИ, 2008. – 479с. </w:t>
      </w:r>
    </w:p>
    <w:p w:rsidR="00332301" w:rsidRDefault="00332301">
      <w:pPr>
        <w:pStyle w:val="aa"/>
      </w:pPr>
    </w:p>
  </w:footnote>
  <w:footnote w:id="7">
    <w:p w:rsidR="00332301" w:rsidRPr="00332301" w:rsidRDefault="00332301" w:rsidP="00332301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332301">
        <w:rPr>
          <w:rStyle w:val="ac"/>
          <w:rFonts w:ascii="Times New Roman" w:hAnsi="Times New Roman" w:cs="Times New Roman"/>
          <w:sz w:val="20"/>
          <w:szCs w:val="20"/>
        </w:rPr>
        <w:footnoteRef/>
      </w:r>
      <w:r w:rsidRPr="00332301">
        <w:rPr>
          <w:rFonts w:ascii="Times New Roman" w:hAnsi="Times New Roman" w:cs="Times New Roman"/>
          <w:sz w:val="20"/>
          <w:szCs w:val="20"/>
        </w:rPr>
        <w:t xml:space="preserve"> Баканов М. И., Шеремет А. Д. Теория экономического анализа. - М.: ДиС, 2008.-587с.</w:t>
      </w:r>
    </w:p>
    <w:p w:rsidR="00332301" w:rsidRDefault="00332301">
      <w:pPr>
        <w:pStyle w:val="aa"/>
      </w:pPr>
    </w:p>
  </w:footnote>
  <w:footnote w:id="8">
    <w:p w:rsidR="00332301" w:rsidRPr="00332301" w:rsidRDefault="00332301" w:rsidP="00332301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32301">
        <w:rPr>
          <w:rStyle w:val="ac"/>
          <w:rFonts w:ascii="Times New Roman" w:hAnsi="Times New Roman" w:cs="Times New Roman"/>
          <w:sz w:val="20"/>
          <w:szCs w:val="20"/>
        </w:rPr>
        <w:footnoteRef/>
      </w:r>
      <w:r w:rsidRPr="00332301">
        <w:rPr>
          <w:rFonts w:ascii="Times New Roman" w:hAnsi="Times New Roman" w:cs="Times New Roman"/>
          <w:sz w:val="20"/>
          <w:szCs w:val="20"/>
        </w:rPr>
        <w:t xml:space="preserve"> Крейнина М.Н. Финансовый менеджмент: Учебное пособие. – 2-е изд., переработанное и дополненное. – М.: Дело и Сервис, 2009. – 400с.</w:t>
      </w:r>
    </w:p>
    <w:p w:rsidR="00332301" w:rsidRDefault="00332301">
      <w:pPr>
        <w:pStyle w:val="aa"/>
      </w:pPr>
    </w:p>
  </w:footnote>
  <w:footnote w:id="9">
    <w:p w:rsidR="00332301" w:rsidRPr="00332301" w:rsidRDefault="00332301" w:rsidP="00332301">
      <w:pPr>
        <w:pStyle w:val="aa"/>
        <w:ind w:firstLine="284"/>
      </w:pPr>
      <w:r w:rsidRPr="00332301">
        <w:rPr>
          <w:rStyle w:val="ac"/>
        </w:rPr>
        <w:footnoteRef/>
      </w:r>
      <w:r w:rsidRPr="00332301">
        <w:t xml:space="preserve"> Бланк И.А. Основы финансового менеджмента. - М.: Эльга, 2007.- 630 с</w:t>
      </w:r>
    </w:p>
  </w:footnote>
  <w:footnote w:id="10">
    <w:p w:rsidR="00332301" w:rsidRPr="00332301" w:rsidRDefault="00332301" w:rsidP="00332301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332301">
        <w:rPr>
          <w:rStyle w:val="ac"/>
          <w:rFonts w:ascii="Times New Roman" w:hAnsi="Times New Roman" w:cs="Times New Roman"/>
          <w:sz w:val="20"/>
          <w:szCs w:val="20"/>
        </w:rPr>
        <w:footnoteRef/>
      </w:r>
      <w:r w:rsidRPr="00332301">
        <w:rPr>
          <w:rFonts w:ascii="Times New Roman" w:hAnsi="Times New Roman" w:cs="Times New Roman"/>
          <w:sz w:val="20"/>
          <w:szCs w:val="20"/>
        </w:rPr>
        <w:t xml:space="preserve"> Гиляровская Л.Т. Экономический анализ. - М.:ЮНИТА-ДАНА, 2008. – 527с.</w:t>
      </w:r>
    </w:p>
    <w:p w:rsidR="00332301" w:rsidRDefault="00332301">
      <w:pPr>
        <w:pStyle w:val="aa"/>
      </w:pPr>
    </w:p>
  </w:footnote>
  <w:footnote w:id="11">
    <w:p w:rsidR="00332301" w:rsidRPr="00000FCD" w:rsidRDefault="00332301" w:rsidP="00000FCD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332301">
        <w:rPr>
          <w:rStyle w:val="ac"/>
          <w:sz w:val="20"/>
          <w:szCs w:val="20"/>
        </w:rPr>
        <w:footnoteRef/>
      </w:r>
      <w:r w:rsidRPr="00332301">
        <w:rPr>
          <w:sz w:val="20"/>
          <w:szCs w:val="20"/>
        </w:rPr>
        <w:t xml:space="preserve"> </w:t>
      </w:r>
      <w:r w:rsidRPr="00332301">
        <w:rPr>
          <w:rFonts w:ascii="Times New Roman" w:hAnsi="Times New Roman" w:cs="Times New Roman"/>
          <w:sz w:val="20"/>
          <w:szCs w:val="20"/>
        </w:rPr>
        <w:t>Ковалев В.В. Финансовый анализ. - М.: Финансы и</w:t>
      </w:r>
      <w:r w:rsidR="00000FCD">
        <w:rPr>
          <w:rFonts w:ascii="Times New Roman" w:hAnsi="Times New Roman" w:cs="Times New Roman"/>
          <w:sz w:val="20"/>
          <w:szCs w:val="20"/>
        </w:rPr>
        <w:t xml:space="preserve"> статистика, 2009. – 535с.</w:t>
      </w:r>
    </w:p>
  </w:footnote>
  <w:footnote w:id="12">
    <w:p w:rsidR="00332301" w:rsidRPr="00332301" w:rsidRDefault="00332301" w:rsidP="00332301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32301">
        <w:rPr>
          <w:rStyle w:val="ac"/>
          <w:rFonts w:ascii="Times New Roman" w:hAnsi="Times New Roman" w:cs="Times New Roman"/>
          <w:sz w:val="20"/>
          <w:szCs w:val="20"/>
        </w:rPr>
        <w:footnoteRef/>
      </w:r>
      <w:r w:rsidRPr="00332301">
        <w:rPr>
          <w:rFonts w:ascii="Times New Roman" w:hAnsi="Times New Roman" w:cs="Times New Roman"/>
          <w:sz w:val="20"/>
          <w:szCs w:val="20"/>
        </w:rPr>
        <w:t xml:space="preserve"> Савицкая Г.В.. Анализ хозяйственной деятельности предприятия: 5-е изд. – Минск: Новое издание, 2007. – 688 с.</w:t>
      </w:r>
    </w:p>
  </w:footnote>
  <w:footnote w:id="13">
    <w:p w:rsidR="00332301" w:rsidRPr="00332301" w:rsidRDefault="00332301" w:rsidP="00332301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32301">
        <w:rPr>
          <w:rStyle w:val="ac"/>
          <w:rFonts w:ascii="Times New Roman" w:hAnsi="Times New Roman" w:cs="Times New Roman"/>
          <w:sz w:val="20"/>
          <w:szCs w:val="20"/>
        </w:rPr>
        <w:footnoteRef/>
      </w:r>
      <w:r w:rsidRPr="00332301">
        <w:rPr>
          <w:rFonts w:ascii="Times New Roman" w:hAnsi="Times New Roman" w:cs="Times New Roman"/>
          <w:sz w:val="20"/>
          <w:szCs w:val="20"/>
        </w:rPr>
        <w:t xml:space="preserve"> Ковалев В. В., Патров В. В. Как читать баланс. - М.: Финансы и статистика, 2007. – 520 с. </w:t>
      </w:r>
    </w:p>
    <w:p w:rsidR="00332301" w:rsidRDefault="00332301">
      <w:pPr>
        <w:pStyle w:val="aa"/>
      </w:pPr>
    </w:p>
  </w:footnote>
  <w:footnote w:id="14">
    <w:p w:rsidR="00332301" w:rsidRPr="00332301" w:rsidRDefault="00332301" w:rsidP="00332301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32301">
        <w:rPr>
          <w:rStyle w:val="ac"/>
          <w:rFonts w:ascii="Times New Roman" w:hAnsi="Times New Roman" w:cs="Times New Roman"/>
          <w:sz w:val="20"/>
          <w:szCs w:val="20"/>
        </w:rPr>
        <w:footnoteRef/>
      </w:r>
      <w:r w:rsidRPr="00332301">
        <w:rPr>
          <w:rFonts w:ascii="Times New Roman" w:hAnsi="Times New Roman" w:cs="Times New Roman"/>
          <w:sz w:val="20"/>
          <w:szCs w:val="20"/>
        </w:rPr>
        <w:t xml:space="preserve"> Крейнина М.Н. Финансовый менеджмент: Учебное пособие. – 2-е изд., переработанное и дополненное. – М.: Дело и Сервис, 2009. – 400с.</w:t>
      </w:r>
    </w:p>
    <w:p w:rsidR="00332301" w:rsidRDefault="00332301">
      <w:pPr>
        <w:pStyle w:val="aa"/>
      </w:pPr>
    </w:p>
  </w:footnote>
  <w:footnote w:id="15">
    <w:p w:rsidR="00332301" w:rsidRPr="00332301" w:rsidRDefault="00332301" w:rsidP="00332301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332301">
        <w:rPr>
          <w:rStyle w:val="ac"/>
          <w:rFonts w:ascii="Times New Roman" w:hAnsi="Times New Roman" w:cs="Times New Roman"/>
          <w:sz w:val="20"/>
          <w:szCs w:val="20"/>
        </w:rPr>
        <w:footnoteRef/>
      </w:r>
      <w:r w:rsidRPr="00332301">
        <w:rPr>
          <w:rFonts w:ascii="Times New Roman" w:hAnsi="Times New Roman" w:cs="Times New Roman"/>
          <w:sz w:val="20"/>
          <w:szCs w:val="20"/>
        </w:rPr>
        <w:t xml:space="preserve"> Панова Г.С Финансовый менеджмент. Учебник. – М.: Инфра-М, 2008.-304с. </w:t>
      </w:r>
    </w:p>
    <w:p w:rsidR="00332301" w:rsidRDefault="00332301">
      <w:pPr>
        <w:pStyle w:val="aa"/>
      </w:pPr>
    </w:p>
  </w:footnote>
  <w:footnote w:id="16">
    <w:p w:rsidR="00332301" w:rsidRPr="00332301" w:rsidRDefault="00332301" w:rsidP="00332301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32301">
        <w:rPr>
          <w:rStyle w:val="ac"/>
          <w:rFonts w:ascii="Times New Roman" w:hAnsi="Times New Roman" w:cs="Times New Roman"/>
          <w:sz w:val="20"/>
          <w:szCs w:val="20"/>
        </w:rPr>
        <w:footnoteRef/>
      </w:r>
      <w:r w:rsidRPr="00332301">
        <w:rPr>
          <w:rFonts w:ascii="Times New Roman" w:hAnsi="Times New Roman" w:cs="Times New Roman"/>
          <w:sz w:val="20"/>
          <w:szCs w:val="20"/>
        </w:rPr>
        <w:t xml:space="preserve"> Савицкая Г.В.. Анализ хозяйственной деятельности предприятия: 5-е изд. – Минск: Новое издание, 2007. – 688 с.</w:t>
      </w:r>
    </w:p>
    <w:p w:rsidR="00332301" w:rsidRDefault="00332301">
      <w:pPr>
        <w:pStyle w:val="aa"/>
      </w:pPr>
    </w:p>
  </w:footnote>
  <w:footnote w:id="17">
    <w:p w:rsidR="00332301" w:rsidRPr="00332301" w:rsidRDefault="00332301" w:rsidP="00332301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332301">
        <w:rPr>
          <w:rStyle w:val="ac"/>
          <w:rFonts w:ascii="Times New Roman" w:hAnsi="Times New Roman" w:cs="Times New Roman"/>
          <w:sz w:val="20"/>
          <w:szCs w:val="20"/>
        </w:rPr>
        <w:footnoteRef/>
      </w:r>
      <w:r w:rsidRPr="00332301">
        <w:rPr>
          <w:rFonts w:ascii="Times New Roman" w:hAnsi="Times New Roman" w:cs="Times New Roman"/>
          <w:sz w:val="20"/>
          <w:szCs w:val="20"/>
        </w:rPr>
        <w:t xml:space="preserve"> Селезнева Н.Н. Финансовый анализ: Учебное пособие. – М.: ЮНИТИ, 2008. – 479с. </w:t>
      </w:r>
    </w:p>
    <w:p w:rsidR="00332301" w:rsidRDefault="00332301">
      <w:pPr>
        <w:pStyle w:val="aa"/>
      </w:pPr>
    </w:p>
  </w:footnote>
  <w:footnote w:id="18">
    <w:p w:rsidR="00332301" w:rsidRPr="00332301" w:rsidRDefault="00332301" w:rsidP="00332301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332301">
        <w:rPr>
          <w:rStyle w:val="ac"/>
          <w:rFonts w:ascii="Times New Roman" w:hAnsi="Times New Roman" w:cs="Times New Roman"/>
          <w:sz w:val="20"/>
          <w:szCs w:val="20"/>
        </w:rPr>
        <w:footnoteRef/>
      </w:r>
      <w:r w:rsidRPr="00332301">
        <w:rPr>
          <w:rFonts w:ascii="Times New Roman" w:hAnsi="Times New Roman" w:cs="Times New Roman"/>
          <w:sz w:val="20"/>
          <w:szCs w:val="20"/>
        </w:rPr>
        <w:t xml:space="preserve"> Стоянова Е.С. Финансовый менеджмент. - М.: Перспектива. - 2007. – 234 с.</w:t>
      </w:r>
    </w:p>
    <w:p w:rsidR="00332301" w:rsidRDefault="00332301">
      <w:pPr>
        <w:pStyle w:val="aa"/>
      </w:pPr>
    </w:p>
  </w:footnote>
  <w:footnote w:id="19">
    <w:p w:rsidR="00332301" w:rsidRPr="00332301" w:rsidRDefault="00332301" w:rsidP="00332301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332301">
        <w:rPr>
          <w:rStyle w:val="ac"/>
          <w:rFonts w:ascii="Times New Roman" w:hAnsi="Times New Roman" w:cs="Times New Roman"/>
          <w:sz w:val="20"/>
          <w:szCs w:val="20"/>
        </w:rPr>
        <w:footnoteRef/>
      </w:r>
      <w:r w:rsidRPr="00332301">
        <w:rPr>
          <w:rFonts w:ascii="Times New Roman" w:hAnsi="Times New Roman" w:cs="Times New Roman"/>
          <w:sz w:val="20"/>
          <w:szCs w:val="20"/>
        </w:rPr>
        <w:t xml:space="preserve"> Шеремет А.Д., Файфулин Р.С., Методика финансового анализа. – М.; ИНФРА – М, 2009, - 208 с.</w:t>
      </w:r>
    </w:p>
    <w:p w:rsidR="00332301" w:rsidRDefault="00332301">
      <w:pPr>
        <w:pStyle w:val="aa"/>
      </w:pPr>
    </w:p>
  </w:footnote>
  <w:footnote w:id="20">
    <w:p w:rsidR="00332301" w:rsidRPr="00332301" w:rsidRDefault="00332301" w:rsidP="00332301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32301">
        <w:rPr>
          <w:rStyle w:val="ac"/>
          <w:rFonts w:ascii="Times New Roman" w:hAnsi="Times New Roman" w:cs="Times New Roman"/>
          <w:sz w:val="20"/>
          <w:szCs w:val="20"/>
        </w:rPr>
        <w:footnoteRef/>
      </w:r>
      <w:r w:rsidRPr="00332301">
        <w:rPr>
          <w:rFonts w:ascii="Times New Roman" w:hAnsi="Times New Roman" w:cs="Times New Roman"/>
          <w:sz w:val="20"/>
          <w:szCs w:val="20"/>
        </w:rPr>
        <w:t xml:space="preserve"> Анализ финансово-экономической деятельности предприятия: Учебное пособие для вузов / Под ред. проф. Н.П. Любушина. – М.: ЮНИТИ-ДАНА, 2009. – 471с.</w:t>
      </w:r>
    </w:p>
    <w:p w:rsidR="00332301" w:rsidRDefault="00332301">
      <w:pPr>
        <w:pStyle w:val="aa"/>
      </w:pPr>
    </w:p>
  </w:footnote>
  <w:footnote w:id="21">
    <w:p w:rsidR="00332301" w:rsidRPr="00332301" w:rsidRDefault="00332301" w:rsidP="00332301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332301">
        <w:rPr>
          <w:rStyle w:val="ac"/>
          <w:rFonts w:ascii="Times New Roman" w:hAnsi="Times New Roman" w:cs="Times New Roman"/>
          <w:sz w:val="20"/>
          <w:szCs w:val="20"/>
        </w:rPr>
        <w:footnoteRef/>
      </w:r>
      <w:r w:rsidRPr="00332301">
        <w:rPr>
          <w:rFonts w:ascii="Times New Roman" w:hAnsi="Times New Roman" w:cs="Times New Roman"/>
          <w:sz w:val="20"/>
          <w:szCs w:val="20"/>
        </w:rPr>
        <w:t xml:space="preserve"> Гиляровская Л.Т. Экономический анализ. - М.:ЮНИТА-ДАНА, 2008. – 527с.</w:t>
      </w:r>
    </w:p>
    <w:p w:rsidR="00332301" w:rsidRDefault="00332301">
      <w:pPr>
        <w:pStyle w:val="aa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58065"/>
      <w:docPartObj>
        <w:docPartGallery w:val="Номера страниц (вверху страницы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32301" w:rsidRPr="00332301" w:rsidRDefault="00DB277F">
        <w:pPr>
          <w:pStyle w:val="af2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3230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32301" w:rsidRPr="0033230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3230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F4FD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230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2301" w:rsidRDefault="00332301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3B10"/>
    <w:multiLevelType w:val="multilevel"/>
    <w:tmpl w:val="0CD0D142"/>
    <w:lvl w:ilvl="0">
      <w:start w:val="2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7FE5A96"/>
    <w:multiLevelType w:val="hybridMultilevel"/>
    <w:tmpl w:val="E67E0536"/>
    <w:lvl w:ilvl="0" w:tplc="0B3071A2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087CDE"/>
    <w:multiLevelType w:val="hybridMultilevel"/>
    <w:tmpl w:val="14021348"/>
    <w:lvl w:ilvl="0" w:tplc="57ACFD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27D7E38"/>
    <w:multiLevelType w:val="multilevel"/>
    <w:tmpl w:val="0A3CF1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1E1E1B69"/>
    <w:multiLevelType w:val="hybridMultilevel"/>
    <w:tmpl w:val="A8CC29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FA6C28"/>
    <w:multiLevelType w:val="hybridMultilevel"/>
    <w:tmpl w:val="FCAE36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E77F47"/>
    <w:multiLevelType w:val="hybridMultilevel"/>
    <w:tmpl w:val="418ADC16"/>
    <w:lvl w:ilvl="0" w:tplc="C25837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5A4786"/>
    <w:multiLevelType w:val="hybridMultilevel"/>
    <w:tmpl w:val="6DF25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8D57D0"/>
    <w:multiLevelType w:val="hybridMultilevel"/>
    <w:tmpl w:val="B26C68C8"/>
    <w:lvl w:ilvl="0" w:tplc="5420B6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0D68FA"/>
    <w:multiLevelType w:val="hybridMultilevel"/>
    <w:tmpl w:val="ACBC320E"/>
    <w:lvl w:ilvl="0" w:tplc="FAFE87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E5A196A"/>
    <w:multiLevelType w:val="hybridMultilevel"/>
    <w:tmpl w:val="36DC13E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4F56555A"/>
    <w:multiLevelType w:val="hybridMultilevel"/>
    <w:tmpl w:val="59EE76D2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2">
    <w:nsid w:val="57553157"/>
    <w:multiLevelType w:val="hybridMultilevel"/>
    <w:tmpl w:val="1F0085F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Marlett" w:hAnsi="Marlett" w:hint="default"/>
      </w:rPr>
    </w:lvl>
  </w:abstractNum>
  <w:abstractNum w:abstractNumId="13">
    <w:nsid w:val="68DA4BE6"/>
    <w:multiLevelType w:val="hybridMultilevel"/>
    <w:tmpl w:val="DB8E699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69275197"/>
    <w:multiLevelType w:val="hybridMultilevel"/>
    <w:tmpl w:val="943E8204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71BE645F"/>
    <w:multiLevelType w:val="hybridMultilevel"/>
    <w:tmpl w:val="8A0A48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9"/>
  </w:num>
  <w:num w:numId="4">
    <w:abstractNumId w:val="6"/>
  </w:num>
  <w:num w:numId="5">
    <w:abstractNumId w:val="11"/>
  </w:num>
  <w:num w:numId="6">
    <w:abstractNumId w:val="2"/>
  </w:num>
  <w:num w:numId="7">
    <w:abstractNumId w:val="0"/>
  </w:num>
  <w:num w:numId="8">
    <w:abstractNumId w:val="8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5"/>
  </w:num>
  <w:num w:numId="12">
    <w:abstractNumId w:val="4"/>
  </w:num>
  <w:num w:numId="13">
    <w:abstractNumId w:val="13"/>
  </w:num>
  <w:num w:numId="14">
    <w:abstractNumId w:val="1"/>
  </w:num>
  <w:num w:numId="15">
    <w:abstractNumId w:val="14"/>
  </w:num>
  <w:num w:numId="16">
    <w:abstractNumId w:val="10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A793C"/>
    <w:rsid w:val="00000FCD"/>
    <w:rsid w:val="00004504"/>
    <w:rsid w:val="00015360"/>
    <w:rsid w:val="00030B50"/>
    <w:rsid w:val="00035A3A"/>
    <w:rsid w:val="0004788D"/>
    <w:rsid w:val="00047EAE"/>
    <w:rsid w:val="00064F98"/>
    <w:rsid w:val="000A0BA9"/>
    <w:rsid w:val="000F65B1"/>
    <w:rsid w:val="001260A8"/>
    <w:rsid w:val="001377A4"/>
    <w:rsid w:val="00155DD6"/>
    <w:rsid w:val="0016115A"/>
    <w:rsid w:val="00164A3B"/>
    <w:rsid w:val="001C5589"/>
    <w:rsid w:val="0021368A"/>
    <w:rsid w:val="002A2ADD"/>
    <w:rsid w:val="002B14C8"/>
    <w:rsid w:val="002B5736"/>
    <w:rsid w:val="002B75C6"/>
    <w:rsid w:val="002C3043"/>
    <w:rsid w:val="002F1C70"/>
    <w:rsid w:val="003128B1"/>
    <w:rsid w:val="003278FB"/>
    <w:rsid w:val="00332301"/>
    <w:rsid w:val="00356872"/>
    <w:rsid w:val="00372B1F"/>
    <w:rsid w:val="00380449"/>
    <w:rsid w:val="003C30E1"/>
    <w:rsid w:val="003E7322"/>
    <w:rsid w:val="003F4E64"/>
    <w:rsid w:val="003F4EE3"/>
    <w:rsid w:val="003F7EDB"/>
    <w:rsid w:val="004825E2"/>
    <w:rsid w:val="004B4423"/>
    <w:rsid w:val="004F4FDE"/>
    <w:rsid w:val="00501210"/>
    <w:rsid w:val="00512E80"/>
    <w:rsid w:val="005305C7"/>
    <w:rsid w:val="005652C9"/>
    <w:rsid w:val="00577AD2"/>
    <w:rsid w:val="00582A49"/>
    <w:rsid w:val="005A6B61"/>
    <w:rsid w:val="005C6E42"/>
    <w:rsid w:val="005F6A00"/>
    <w:rsid w:val="00624F10"/>
    <w:rsid w:val="006F6405"/>
    <w:rsid w:val="006F6B50"/>
    <w:rsid w:val="006F77AB"/>
    <w:rsid w:val="00707195"/>
    <w:rsid w:val="00717157"/>
    <w:rsid w:val="00774FE9"/>
    <w:rsid w:val="00795122"/>
    <w:rsid w:val="00796DC4"/>
    <w:rsid w:val="008237BB"/>
    <w:rsid w:val="00836E64"/>
    <w:rsid w:val="00857FFA"/>
    <w:rsid w:val="008876E9"/>
    <w:rsid w:val="008E217C"/>
    <w:rsid w:val="008F001D"/>
    <w:rsid w:val="008F22D6"/>
    <w:rsid w:val="00920272"/>
    <w:rsid w:val="00943EA5"/>
    <w:rsid w:val="00963ADA"/>
    <w:rsid w:val="0096541A"/>
    <w:rsid w:val="00986130"/>
    <w:rsid w:val="009B5B5B"/>
    <w:rsid w:val="009C1E6F"/>
    <w:rsid w:val="009C59B4"/>
    <w:rsid w:val="009E401D"/>
    <w:rsid w:val="00A140D7"/>
    <w:rsid w:val="00A57AB6"/>
    <w:rsid w:val="00A633FD"/>
    <w:rsid w:val="00AF1076"/>
    <w:rsid w:val="00B03550"/>
    <w:rsid w:val="00B10EE4"/>
    <w:rsid w:val="00B11A43"/>
    <w:rsid w:val="00B16C33"/>
    <w:rsid w:val="00B331CE"/>
    <w:rsid w:val="00B50300"/>
    <w:rsid w:val="00B551BC"/>
    <w:rsid w:val="00BA793C"/>
    <w:rsid w:val="00BC4361"/>
    <w:rsid w:val="00C53230"/>
    <w:rsid w:val="00C61C20"/>
    <w:rsid w:val="00C65399"/>
    <w:rsid w:val="00C74524"/>
    <w:rsid w:val="00CB344C"/>
    <w:rsid w:val="00CD3D20"/>
    <w:rsid w:val="00D27604"/>
    <w:rsid w:val="00D45B68"/>
    <w:rsid w:val="00DB277F"/>
    <w:rsid w:val="00DE0CFC"/>
    <w:rsid w:val="00DE30C8"/>
    <w:rsid w:val="00DF3F81"/>
    <w:rsid w:val="00E66D1F"/>
    <w:rsid w:val="00E86664"/>
    <w:rsid w:val="00EC5BAE"/>
    <w:rsid w:val="00EE2BE3"/>
    <w:rsid w:val="00F10CC6"/>
    <w:rsid w:val="00F12F75"/>
    <w:rsid w:val="00F25001"/>
    <w:rsid w:val="00F43CB0"/>
    <w:rsid w:val="00F6287A"/>
    <w:rsid w:val="00FE39B8"/>
    <w:rsid w:val="00FF6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5" type="connector" idref="#_x0000_s1196"/>
        <o:r id="V:Rule6" type="connector" idref="#_x0000_s1197"/>
        <o:r id="V:Rule7" type="connector" idref="#_x0000_s1169"/>
        <o:r id="V:Rule8" type="connector" idref="#_x0000_s119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9B8"/>
  </w:style>
  <w:style w:type="paragraph" w:styleId="1">
    <w:name w:val="heading 1"/>
    <w:basedOn w:val="a"/>
    <w:link w:val="10"/>
    <w:qFormat/>
    <w:rsid w:val="003F4EE3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24"/>
      <w:szCs w:val="24"/>
    </w:rPr>
  </w:style>
  <w:style w:type="paragraph" w:styleId="5">
    <w:name w:val="heading 5"/>
    <w:basedOn w:val="a"/>
    <w:next w:val="a"/>
    <w:link w:val="50"/>
    <w:qFormat/>
    <w:rsid w:val="004F4FDE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4F4FDE"/>
    <w:pPr>
      <w:keepNext/>
      <w:spacing w:after="0" w:line="360" w:lineRule="auto"/>
      <w:ind w:firstLine="360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93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377A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C59B4"/>
    <w:rPr>
      <w:color w:val="0000FF"/>
      <w:u w:val="single"/>
    </w:rPr>
  </w:style>
  <w:style w:type="paragraph" w:styleId="a7">
    <w:name w:val="Normal (Web)"/>
    <w:basedOn w:val="a"/>
    <w:unhideWhenUsed/>
    <w:rsid w:val="00B55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rsid w:val="00D45B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5652C9"/>
    <w:rPr>
      <w:color w:val="808080"/>
    </w:rPr>
  </w:style>
  <w:style w:type="paragraph" w:customStyle="1" w:styleId="11">
    <w:name w:val="Обычный1"/>
    <w:rsid w:val="00F10CC6"/>
    <w:pPr>
      <w:widowControl w:val="0"/>
      <w:spacing w:after="0" w:line="28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a">
    <w:name w:val="footnote text"/>
    <w:basedOn w:val="a"/>
    <w:link w:val="ab"/>
    <w:uiPriority w:val="99"/>
    <w:semiHidden/>
    <w:rsid w:val="00F10C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10CC6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rsid w:val="00F10CC6"/>
    <w:rPr>
      <w:vertAlign w:val="superscript"/>
    </w:rPr>
  </w:style>
  <w:style w:type="paragraph" w:styleId="ad">
    <w:name w:val="Body Text"/>
    <w:basedOn w:val="a"/>
    <w:link w:val="ae"/>
    <w:rsid w:val="00C7452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e">
    <w:name w:val="Основной текст Знак"/>
    <w:basedOn w:val="a0"/>
    <w:link w:val="ad"/>
    <w:rsid w:val="00C74524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f">
    <w:name w:val="Body Text Indent"/>
    <w:basedOn w:val="a"/>
    <w:link w:val="af0"/>
    <w:uiPriority w:val="99"/>
    <w:unhideWhenUsed/>
    <w:rsid w:val="00C74524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C74524"/>
  </w:style>
  <w:style w:type="character" w:customStyle="1" w:styleId="10">
    <w:name w:val="Заголовок 1 Знак"/>
    <w:basedOn w:val="a0"/>
    <w:link w:val="1"/>
    <w:rsid w:val="003F4EE3"/>
    <w:rPr>
      <w:rFonts w:ascii="Times New Roman" w:eastAsia="Times New Roman" w:hAnsi="Times New Roman" w:cs="Times New Roman"/>
      <w:b/>
      <w:bCs/>
      <w:color w:val="000000"/>
      <w:kern w:val="36"/>
      <w:sz w:val="24"/>
      <w:szCs w:val="24"/>
    </w:rPr>
  </w:style>
  <w:style w:type="paragraph" w:styleId="af1">
    <w:name w:val="caption"/>
    <w:basedOn w:val="a"/>
    <w:next w:val="a"/>
    <w:qFormat/>
    <w:rsid w:val="003278FB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2">
    <w:name w:val="header"/>
    <w:basedOn w:val="a"/>
    <w:link w:val="af3"/>
    <w:unhideWhenUsed/>
    <w:rsid w:val="007171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rsid w:val="00717157"/>
  </w:style>
  <w:style w:type="paragraph" w:styleId="af4">
    <w:name w:val="footer"/>
    <w:basedOn w:val="a"/>
    <w:link w:val="af5"/>
    <w:unhideWhenUsed/>
    <w:rsid w:val="007171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rsid w:val="00717157"/>
  </w:style>
  <w:style w:type="paragraph" w:customStyle="1" w:styleId="2">
    <w:name w:val="Обычный2"/>
    <w:rsid w:val="00717157"/>
    <w:pPr>
      <w:widowControl w:val="0"/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">
    <w:name w:val="Обычный3"/>
    <w:rsid w:val="002B14C8"/>
    <w:pPr>
      <w:widowControl w:val="0"/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332301"/>
    <w:pPr>
      <w:spacing w:after="100"/>
    </w:pPr>
  </w:style>
  <w:style w:type="character" w:customStyle="1" w:styleId="50">
    <w:name w:val="Заголовок 5 Знак"/>
    <w:basedOn w:val="a0"/>
    <w:link w:val="5"/>
    <w:rsid w:val="004F4FD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4F4FDE"/>
    <w:rPr>
      <w:rFonts w:ascii="Times New Roman" w:eastAsia="Times New Roman" w:hAnsi="Times New Roman" w:cs="Times New Roman"/>
      <w:b/>
      <w:sz w:val="28"/>
      <w:szCs w:val="24"/>
    </w:rPr>
  </w:style>
  <w:style w:type="paragraph" w:styleId="af6">
    <w:name w:val="Title"/>
    <w:basedOn w:val="a"/>
    <w:link w:val="af7"/>
    <w:qFormat/>
    <w:rsid w:val="004F4FDE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7">
    <w:name w:val="Название Знак"/>
    <w:basedOn w:val="a0"/>
    <w:link w:val="af6"/>
    <w:rsid w:val="004F4FDE"/>
    <w:rPr>
      <w:rFonts w:ascii="Times New Roman" w:eastAsia="Times New Roman" w:hAnsi="Times New Roman" w:cs="Times New Roman"/>
      <w:sz w:val="28"/>
      <w:szCs w:val="24"/>
    </w:rPr>
  </w:style>
  <w:style w:type="paragraph" w:styleId="20">
    <w:name w:val="Body Text Indent 2"/>
    <w:basedOn w:val="a"/>
    <w:link w:val="21"/>
    <w:rsid w:val="004F4FD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4F4FDE"/>
    <w:rPr>
      <w:rFonts w:ascii="Times New Roman" w:eastAsia="Times New Roman" w:hAnsi="Times New Roman" w:cs="Times New Roman"/>
      <w:sz w:val="28"/>
      <w:szCs w:val="28"/>
    </w:rPr>
  </w:style>
  <w:style w:type="character" w:styleId="af8">
    <w:name w:val="page number"/>
    <w:basedOn w:val="a0"/>
    <w:rsid w:val="004F4F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936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5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%D0%90%D0%BD%D0%B3%D0%BB%D0%B8%D0%B9%D1%81%D0%BA%D0%B8%D0%B9_%D1%8F%D0%B7%D1%8B%D0%BA" TargetMode="External"/><Relationship Id="rId18" Type="http://schemas.openxmlformats.org/officeDocument/2006/relationships/chart" Target="charts/chart8.xml"/><Relationship Id="rId26" Type="http://schemas.openxmlformats.org/officeDocument/2006/relationships/oleObject" Target="embeddings/oleObject4.bin"/><Relationship Id="rId39" Type="http://schemas.openxmlformats.org/officeDocument/2006/relationships/oleObject" Target="embeddings/oleObject10.bin"/><Relationship Id="rId21" Type="http://schemas.openxmlformats.org/officeDocument/2006/relationships/image" Target="media/image2.wmf"/><Relationship Id="rId34" Type="http://schemas.openxmlformats.org/officeDocument/2006/relationships/oleObject" Target="embeddings/oleObject8.bin"/><Relationship Id="rId42" Type="http://schemas.openxmlformats.org/officeDocument/2006/relationships/chart" Target="charts/chart10.xml"/><Relationship Id="rId47" Type="http://schemas.openxmlformats.org/officeDocument/2006/relationships/chart" Target="charts/chart15.xml"/><Relationship Id="rId50" Type="http://schemas.openxmlformats.org/officeDocument/2006/relationships/image" Target="media/image13.wmf"/><Relationship Id="rId55" Type="http://schemas.openxmlformats.org/officeDocument/2006/relationships/oleObject" Target="embeddings/oleObject15.bin"/><Relationship Id="rId63" Type="http://schemas.openxmlformats.org/officeDocument/2006/relationships/oleObject" Target="embeddings/oleObject19.bin"/><Relationship Id="rId68" Type="http://schemas.openxmlformats.org/officeDocument/2006/relationships/oleObject" Target="embeddings/oleObject21.bin"/><Relationship Id="rId76" Type="http://schemas.openxmlformats.org/officeDocument/2006/relationships/oleObject" Target="embeddings/oleObject25.bin"/><Relationship Id="rId84" Type="http://schemas.openxmlformats.org/officeDocument/2006/relationships/oleObject" Target="embeddings/oleObject29.bin"/><Relationship Id="rId89" Type="http://schemas.openxmlformats.org/officeDocument/2006/relationships/oleObject" Target="embeddings/oleObject31.bin"/><Relationship Id="rId7" Type="http://schemas.openxmlformats.org/officeDocument/2006/relationships/endnotes" Target="endnotes.xml"/><Relationship Id="rId71" Type="http://schemas.openxmlformats.org/officeDocument/2006/relationships/image" Target="media/image23.wmf"/><Relationship Id="rId92" Type="http://schemas.openxmlformats.org/officeDocument/2006/relationships/image" Target="media/image33.wmf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9" Type="http://schemas.openxmlformats.org/officeDocument/2006/relationships/image" Target="media/image6.wmf"/><Relationship Id="rId11" Type="http://schemas.openxmlformats.org/officeDocument/2006/relationships/chart" Target="charts/chart4.xml"/><Relationship Id="rId24" Type="http://schemas.openxmlformats.org/officeDocument/2006/relationships/oleObject" Target="embeddings/oleObject3.bin"/><Relationship Id="rId32" Type="http://schemas.openxmlformats.org/officeDocument/2006/relationships/oleObject" Target="embeddings/oleObject7.bin"/><Relationship Id="rId37" Type="http://schemas.openxmlformats.org/officeDocument/2006/relationships/chart" Target="charts/chart9.xml"/><Relationship Id="rId40" Type="http://schemas.openxmlformats.org/officeDocument/2006/relationships/image" Target="media/image11.wmf"/><Relationship Id="rId45" Type="http://schemas.openxmlformats.org/officeDocument/2006/relationships/chart" Target="charts/chart13.xml"/><Relationship Id="rId53" Type="http://schemas.openxmlformats.org/officeDocument/2006/relationships/oleObject" Target="embeddings/oleObject14.bin"/><Relationship Id="rId58" Type="http://schemas.openxmlformats.org/officeDocument/2006/relationships/image" Target="media/image17.wmf"/><Relationship Id="rId66" Type="http://schemas.openxmlformats.org/officeDocument/2006/relationships/chart" Target="charts/chart16.xml"/><Relationship Id="rId74" Type="http://schemas.openxmlformats.org/officeDocument/2006/relationships/oleObject" Target="embeddings/oleObject24.bin"/><Relationship Id="rId79" Type="http://schemas.openxmlformats.org/officeDocument/2006/relationships/image" Target="media/image27.wmf"/><Relationship Id="rId87" Type="http://schemas.openxmlformats.org/officeDocument/2006/relationships/oleObject" Target="embeddings/oleObject30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18.bin"/><Relationship Id="rId82" Type="http://schemas.openxmlformats.org/officeDocument/2006/relationships/oleObject" Target="embeddings/oleObject28.bin"/><Relationship Id="rId90" Type="http://schemas.openxmlformats.org/officeDocument/2006/relationships/image" Target="media/image32.wmf"/><Relationship Id="rId95" Type="http://schemas.openxmlformats.org/officeDocument/2006/relationships/fontTable" Target="fontTable.xml"/><Relationship Id="rId19" Type="http://schemas.openxmlformats.org/officeDocument/2006/relationships/image" Target="media/image1.wmf"/><Relationship Id="rId14" Type="http://schemas.openxmlformats.org/officeDocument/2006/relationships/hyperlink" Target="http://ru.wikipedia.org/wiki/%D0%90%D0%BA%D1%82%D0%B8%D0%B2" TargetMode="External"/><Relationship Id="rId22" Type="http://schemas.openxmlformats.org/officeDocument/2006/relationships/oleObject" Target="embeddings/oleObject2.bin"/><Relationship Id="rId27" Type="http://schemas.openxmlformats.org/officeDocument/2006/relationships/image" Target="media/image5.wmf"/><Relationship Id="rId30" Type="http://schemas.openxmlformats.org/officeDocument/2006/relationships/oleObject" Target="embeddings/oleObject6.bin"/><Relationship Id="rId35" Type="http://schemas.openxmlformats.org/officeDocument/2006/relationships/image" Target="media/image9.wmf"/><Relationship Id="rId43" Type="http://schemas.openxmlformats.org/officeDocument/2006/relationships/chart" Target="charts/chart11.xml"/><Relationship Id="rId48" Type="http://schemas.openxmlformats.org/officeDocument/2006/relationships/image" Target="media/image12.wmf"/><Relationship Id="rId56" Type="http://schemas.openxmlformats.org/officeDocument/2006/relationships/image" Target="media/image16.wmf"/><Relationship Id="rId64" Type="http://schemas.openxmlformats.org/officeDocument/2006/relationships/image" Target="media/image20.wmf"/><Relationship Id="rId69" Type="http://schemas.openxmlformats.org/officeDocument/2006/relationships/image" Target="media/image22.wmf"/><Relationship Id="rId77" Type="http://schemas.openxmlformats.org/officeDocument/2006/relationships/image" Target="media/image26.wmf"/><Relationship Id="rId8" Type="http://schemas.openxmlformats.org/officeDocument/2006/relationships/chart" Target="charts/chart1.xml"/><Relationship Id="rId51" Type="http://schemas.openxmlformats.org/officeDocument/2006/relationships/oleObject" Target="embeddings/oleObject13.bin"/><Relationship Id="rId72" Type="http://schemas.openxmlformats.org/officeDocument/2006/relationships/oleObject" Target="embeddings/oleObject23.bin"/><Relationship Id="rId80" Type="http://schemas.openxmlformats.org/officeDocument/2006/relationships/oleObject" Target="embeddings/oleObject27.bin"/><Relationship Id="rId85" Type="http://schemas.openxmlformats.org/officeDocument/2006/relationships/chart" Target="charts/chart17.xml"/><Relationship Id="rId93" Type="http://schemas.openxmlformats.org/officeDocument/2006/relationships/oleObject" Target="embeddings/oleObject33.bin"/><Relationship Id="rId3" Type="http://schemas.openxmlformats.org/officeDocument/2006/relationships/styles" Target="styles.xml"/><Relationship Id="rId12" Type="http://schemas.openxmlformats.org/officeDocument/2006/relationships/chart" Target="charts/chart5.xml"/><Relationship Id="rId17" Type="http://schemas.openxmlformats.org/officeDocument/2006/relationships/chart" Target="charts/chart7.xml"/><Relationship Id="rId25" Type="http://schemas.openxmlformats.org/officeDocument/2006/relationships/image" Target="media/image4.wmf"/><Relationship Id="rId33" Type="http://schemas.openxmlformats.org/officeDocument/2006/relationships/image" Target="media/image8.wmf"/><Relationship Id="rId38" Type="http://schemas.openxmlformats.org/officeDocument/2006/relationships/image" Target="media/image10.wmf"/><Relationship Id="rId46" Type="http://schemas.openxmlformats.org/officeDocument/2006/relationships/chart" Target="charts/chart14.xml"/><Relationship Id="rId59" Type="http://schemas.openxmlformats.org/officeDocument/2006/relationships/oleObject" Target="embeddings/oleObject17.bin"/><Relationship Id="rId67" Type="http://schemas.openxmlformats.org/officeDocument/2006/relationships/image" Target="media/image21.wmf"/><Relationship Id="rId20" Type="http://schemas.openxmlformats.org/officeDocument/2006/relationships/oleObject" Target="embeddings/oleObject1.bin"/><Relationship Id="rId41" Type="http://schemas.openxmlformats.org/officeDocument/2006/relationships/oleObject" Target="embeddings/oleObject11.bin"/><Relationship Id="rId54" Type="http://schemas.openxmlformats.org/officeDocument/2006/relationships/image" Target="media/image15.wmf"/><Relationship Id="rId62" Type="http://schemas.openxmlformats.org/officeDocument/2006/relationships/image" Target="media/image19.wmf"/><Relationship Id="rId70" Type="http://schemas.openxmlformats.org/officeDocument/2006/relationships/oleObject" Target="embeddings/oleObject22.bin"/><Relationship Id="rId75" Type="http://schemas.openxmlformats.org/officeDocument/2006/relationships/image" Target="media/image25.wmf"/><Relationship Id="rId83" Type="http://schemas.openxmlformats.org/officeDocument/2006/relationships/image" Target="media/image29.wmf"/><Relationship Id="rId88" Type="http://schemas.openxmlformats.org/officeDocument/2006/relationships/image" Target="media/image31.wmf"/><Relationship Id="rId91" Type="http://schemas.openxmlformats.org/officeDocument/2006/relationships/oleObject" Target="embeddings/oleObject32.bin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ru.wikipedia.org/wiki/%D0%A6%D0%B5%D0%BD%D0%BD%D0%B0%D1%8F_%D0%B1%D1%83%D0%BC%D0%B0%D0%B3%D0%B0" TargetMode="External"/><Relationship Id="rId23" Type="http://schemas.openxmlformats.org/officeDocument/2006/relationships/image" Target="media/image3.wmf"/><Relationship Id="rId28" Type="http://schemas.openxmlformats.org/officeDocument/2006/relationships/oleObject" Target="embeddings/oleObject5.bin"/><Relationship Id="rId36" Type="http://schemas.openxmlformats.org/officeDocument/2006/relationships/oleObject" Target="embeddings/oleObject9.bin"/><Relationship Id="rId49" Type="http://schemas.openxmlformats.org/officeDocument/2006/relationships/oleObject" Target="embeddings/oleObject12.bin"/><Relationship Id="rId57" Type="http://schemas.openxmlformats.org/officeDocument/2006/relationships/oleObject" Target="embeddings/oleObject16.bin"/><Relationship Id="rId10" Type="http://schemas.openxmlformats.org/officeDocument/2006/relationships/chart" Target="charts/chart3.xml"/><Relationship Id="rId31" Type="http://schemas.openxmlformats.org/officeDocument/2006/relationships/image" Target="media/image7.wmf"/><Relationship Id="rId44" Type="http://schemas.openxmlformats.org/officeDocument/2006/relationships/chart" Target="charts/chart12.xml"/><Relationship Id="rId52" Type="http://schemas.openxmlformats.org/officeDocument/2006/relationships/image" Target="media/image14.wmf"/><Relationship Id="rId60" Type="http://schemas.openxmlformats.org/officeDocument/2006/relationships/image" Target="media/image18.wmf"/><Relationship Id="rId65" Type="http://schemas.openxmlformats.org/officeDocument/2006/relationships/oleObject" Target="embeddings/oleObject20.bin"/><Relationship Id="rId73" Type="http://schemas.openxmlformats.org/officeDocument/2006/relationships/image" Target="media/image24.wmf"/><Relationship Id="rId78" Type="http://schemas.openxmlformats.org/officeDocument/2006/relationships/oleObject" Target="embeddings/oleObject26.bin"/><Relationship Id="rId81" Type="http://schemas.openxmlformats.org/officeDocument/2006/relationships/image" Target="media/image28.wmf"/><Relationship Id="rId86" Type="http://schemas.openxmlformats.org/officeDocument/2006/relationships/image" Target="media/image30.wmf"/><Relationship Id="rId9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7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 b="0"/>
            </a:pPr>
            <a:r>
              <a:rPr lang="ru-RU" sz="1200" b="0"/>
              <a:t>Структура активов предприятия на начало периода</a:t>
            </a:r>
          </a:p>
        </c:rich>
      </c:tx>
    </c:title>
    <c:plotArea>
      <c:layout>
        <c:manualLayout>
          <c:layoutTarget val="inner"/>
          <c:xMode val="edge"/>
          <c:yMode val="edge"/>
          <c:x val="0.34241675672893868"/>
          <c:y val="0.24280231275438396"/>
          <c:w val="0.41974164994081631"/>
          <c:h val="0.46536574232568839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-0.16048993875765563"/>
                  <c:y val="0.11765529308836407"/>
                </c:manualLayout>
              </c:layout>
              <c:showVal val="1"/>
              <c:showPercent val="1"/>
            </c:dLbl>
            <c:showVal val="1"/>
            <c:showPercent val="1"/>
          </c:dLbls>
          <c:cat>
            <c:strRef>
              <c:f>Лист1!$A$2:$A$3</c:f>
              <c:strCache>
                <c:ptCount val="2"/>
                <c:pt idx="0">
                  <c:v>Основной капитал</c:v>
                </c:pt>
                <c:pt idx="1">
                  <c:v>Оборотный капитал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11162</c:v>
                </c:pt>
                <c:pt idx="1">
                  <c:v>1992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explosion val="25"/>
          <c:dLbls>
            <c:showPercent val="1"/>
          </c:dLbls>
          <c:cat>
            <c:strRef>
              <c:f>Лист1!$A$2:$A$3</c:f>
              <c:strCache>
                <c:ptCount val="2"/>
                <c:pt idx="0">
                  <c:v>Основной капитал</c:v>
                </c:pt>
                <c:pt idx="1">
                  <c:v>Оборотный капитал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13830</c:v>
                </c:pt>
                <c:pt idx="1">
                  <c:v>2636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b"/>
    </c:legend>
    <c:plotVisOnly val="1"/>
  </c:chart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 b="0"/>
            </a:pPr>
            <a:r>
              <a:rPr lang="ru-RU" sz="1200" b="0"/>
              <a:t>Структура капитала предприятия на начало периода</a:t>
            </a:r>
          </a:p>
        </c:rich>
      </c:tx>
    </c:title>
    <c:plotArea>
      <c:layout>
        <c:manualLayout>
          <c:layoutTarget val="inner"/>
          <c:xMode val="edge"/>
          <c:yMode val="edge"/>
          <c:x val="0.34241675672893856"/>
          <c:y val="0.24280231275438396"/>
          <c:w val="0.41974164994081631"/>
          <c:h val="0.465365742325688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5.0981249892783013E-2"/>
                  <c:y val="-3.6398113279318356E-2"/>
                </c:manualLayout>
              </c:layout>
              <c:showVal val="1"/>
              <c:showPercent val="1"/>
            </c:dLbl>
            <c:dLbl>
              <c:idx val="1"/>
              <c:layout>
                <c:manualLayout>
                  <c:x val="-4.9895013123359581E-2"/>
                  <c:y val="1.2239720034995624E-2"/>
                </c:manualLayout>
              </c:layout>
              <c:showVal val="1"/>
              <c:showPercent val="1"/>
            </c:dLbl>
            <c:showVal val="1"/>
            <c:showPercent val="1"/>
            <c:showLeaderLines val="1"/>
          </c:dLbls>
          <c:cat>
            <c:strRef>
              <c:f>Лист1!$A$2:$A$3</c:f>
              <c:strCache>
                <c:ptCount val="2"/>
                <c:pt idx="0">
                  <c:v>Собственный капитал</c:v>
                </c:pt>
                <c:pt idx="1">
                  <c:v>Заемный капитал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9081</c:v>
                </c:pt>
                <c:pt idx="1">
                  <c:v>4073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b"/>
    </c:legend>
    <c:plotVisOnly val="1"/>
  </c:chart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 b="0"/>
            </a:pPr>
            <a:r>
              <a:rPr lang="ru-RU" sz="1200" b="0"/>
              <a:t>Структура капитала предприятия на конец периода</a:t>
            </a:r>
          </a:p>
        </c:rich>
      </c:tx>
    </c:title>
    <c:plotArea>
      <c:layout>
        <c:manualLayout>
          <c:layoutTarget val="inner"/>
          <c:xMode val="edge"/>
          <c:yMode val="edge"/>
          <c:x val="0.34241675672893856"/>
          <c:y val="0.24280231275438396"/>
          <c:w val="0.41974164994081631"/>
          <c:h val="0.46536574232568861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5.0981249892783013E-2"/>
                  <c:y val="-3.6398113279318356E-2"/>
                </c:manualLayout>
              </c:layout>
              <c:showVal val="1"/>
              <c:showPercent val="1"/>
            </c:dLbl>
            <c:dLbl>
              <c:idx val="1"/>
              <c:layout>
                <c:manualLayout>
                  <c:x val="-4.9895013123359581E-2"/>
                  <c:y val="1.2239720034995624E-2"/>
                </c:manualLayout>
              </c:layout>
              <c:showVal val="1"/>
              <c:showPercent val="1"/>
            </c:dLbl>
            <c:showVal val="1"/>
            <c:showPercent val="1"/>
            <c:showLeaderLines val="1"/>
          </c:dLbls>
          <c:cat>
            <c:strRef>
              <c:f>Лист1!$A$2:$A$3</c:f>
              <c:strCache>
                <c:ptCount val="2"/>
                <c:pt idx="0">
                  <c:v>Собственный капитал</c:v>
                </c:pt>
                <c:pt idx="1">
                  <c:v>Заемный капитал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10248</c:v>
                </c:pt>
                <c:pt idx="1">
                  <c:v>6218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b"/>
    </c:legend>
    <c:plotVisOnly val="1"/>
  </c:chart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 b="0"/>
            </a:pPr>
            <a:r>
              <a:rPr lang="ru-RU" sz="1200" b="0"/>
              <a:t>Структура собственного капитала предприятия на начало периода</a:t>
            </a:r>
          </a:p>
        </c:rich>
      </c:tx>
    </c:title>
    <c:plotArea>
      <c:layout>
        <c:manualLayout>
          <c:layoutTarget val="inner"/>
          <c:xMode val="edge"/>
          <c:yMode val="edge"/>
          <c:x val="0.34241675672893856"/>
          <c:y val="0.24280231275438396"/>
          <c:w val="0.41974164994081631"/>
          <c:h val="0.46536574232568861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5.0981249892783013E-2"/>
                  <c:y val="-3.6398113279318356E-2"/>
                </c:manualLayout>
              </c:layout>
              <c:showVal val="1"/>
              <c:showPercent val="1"/>
            </c:dLbl>
            <c:dLbl>
              <c:idx val="1"/>
              <c:layout>
                <c:manualLayout>
                  <c:x val="2.5617307545294749E-2"/>
                  <c:y val="3.9921532299812004E-2"/>
                </c:manualLayout>
              </c:layout>
              <c:showVal val="1"/>
              <c:showPercent val="1"/>
            </c:dLbl>
            <c:dLbl>
              <c:idx val="2"/>
              <c:layout>
                <c:manualLayout>
                  <c:x val="-1.3697814472220099E-2"/>
                  <c:y val="-4.1664169141487056E-3"/>
                </c:manualLayout>
              </c:layout>
              <c:showVal val="1"/>
              <c:showPercent val="1"/>
            </c:dLbl>
            <c:dLbl>
              <c:idx val="3"/>
              <c:layout>
                <c:manualLayout>
                  <c:x val="-7.7978662861317091E-2"/>
                  <c:y val="-5.3453577818343749E-2"/>
                </c:manualLayout>
              </c:layout>
              <c:showVal val="1"/>
              <c:showPercent val="1"/>
            </c:dLbl>
            <c:showVal val="1"/>
            <c:showPercent val="1"/>
            <c:showLeaderLines val="1"/>
          </c:dLbls>
          <c:cat>
            <c:strRef>
              <c:f>Лист1!$A$2:$A$5</c:f>
              <c:strCache>
                <c:ptCount val="4"/>
                <c:pt idx="0">
                  <c:v>Уставный капитал</c:v>
                </c:pt>
                <c:pt idx="1">
                  <c:v>Добавочный капитал</c:v>
                </c:pt>
                <c:pt idx="2">
                  <c:v>Резервный капитал</c:v>
                </c:pt>
                <c:pt idx="3">
                  <c:v>Нераспределенная прибыль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1297</c:v>
                </c:pt>
                <c:pt idx="1">
                  <c:v>4241</c:v>
                </c:pt>
                <c:pt idx="2">
                  <c:v>47</c:v>
                </c:pt>
                <c:pt idx="3">
                  <c:v>3496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b"/>
    </c:legend>
    <c:plotVisOnly val="1"/>
  </c:chart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 b="0"/>
            </a:pPr>
            <a:r>
              <a:rPr lang="ru-RU" sz="1200" b="0"/>
              <a:t>Структура собственного капитала предприятия на конец периода</a:t>
            </a:r>
          </a:p>
        </c:rich>
      </c:tx>
    </c:title>
    <c:plotArea>
      <c:layout>
        <c:manualLayout>
          <c:layoutTarget val="inner"/>
          <c:xMode val="edge"/>
          <c:yMode val="edge"/>
          <c:x val="0.34241675672893856"/>
          <c:y val="0.24280231275438396"/>
          <c:w val="0.41974164994081631"/>
          <c:h val="0.46536574232568872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5.0981249892783013E-2"/>
                  <c:y val="-3.6398113279318356E-2"/>
                </c:manualLayout>
              </c:layout>
              <c:showVal val="1"/>
              <c:showPercent val="1"/>
            </c:dLbl>
            <c:dLbl>
              <c:idx val="1"/>
              <c:layout>
                <c:manualLayout>
                  <c:x val="2.5617307545294773E-2"/>
                  <c:y val="3.9921532299812004E-2"/>
                </c:manualLayout>
              </c:layout>
              <c:showVal val="1"/>
              <c:showPercent val="1"/>
            </c:dLbl>
            <c:dLbl>
              <c:idx val="2"/>
              <c:layout>
                <c:manualLayout>
                  <c:x val="-1.3697814472220099E-2"/>
                  <c:y val="-4.1664169141487056E-3"/>
                </c:manualLayout>
              </c:layout>
              <c:showVal val="1"/>
              <c:showPercent val="1"/>
            </c:dLbl>
            <c:dLbl>
              <c:idx val="3"/>
              <c:layout>
                <c:manualLayout>
                  <c:x val="-7.7978662861317091E-2"/>
                  <c:y val="-5.3453577818343791E-2"/>
                </c:manualLayout>
              </c:layout>
              <c:showVal val="1"/>
              <c:showPercent val="1"/>
            </c:dLbl>
            <c:showVal val="1"/>
            <c:showPercent val="1"/>
            <c:showLeaderLines val="1"/>
          </c:dLbls>
          <c:cat>
            <c:strRef>
              <c:f>Лист1!$A$2:$A$5</c:f>
              <c:strCache>
                <c:ptCount val="4"/>
                <c:pt idx="0">
                  <c:v>Уставный капитал</c:v>
                </c:pt>
                <c:pt idx="1">
                  <c:v>Добавочный капитал</c:v>
                </c:pt>
                <c:pt idx="2">
                  <c:v>Резервный капитал</c:v>
                </c:pt>
                <c:pt idx="3">
                  <c:v>Нераспределенная прибыль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1297</c:v>
                </c:pt>
                <c:pt idx="1">
                  <c:v>4217</c:v>
                </c:pt>
                <c:pt idx="2">
                  <c:v>63</c:v>
                </c:pt>
                <c:pt idx="3">
                  <c:v>4671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b"/>
    </c:legend>
    <c:plotVisOnly val="1"/>
  </c:chart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 b="0"/>
            </a:pPr>
            <a:r>
              <a:rPr lang="ru-RU" sz="1200" b="0"/>
              <a:t>Структура заемного капитала</a:t>
            </a:r>
            <a:r>
              <a:rPr lang="ru-RU" sz="1200" b="0" baseline="0"/>
              <a:t> </a:t>
            </a:r>
            <a:r>
              <a:rPr lang="ru-RU" sz="1200" b="0"/>
              <a:t>на начало периода</a:t>
            </a:r>
          </a:p>
        </c:rich>
      </c:tx>
    </c:title>
    <c:plotArea>
      <c:layout>
        <c:manualLayout>
          <c:layoutTarget val="inner"/>
          <c:xMode val="edge"/>
          <c:yMode val="edge"/>
          <c:x val="0.34241675672893856"/>
          <c:y val="0.24280231275438396"/>
          <c:w val="0.41974164994081631"/>
          <c:h val="0.465365742325688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1.9964832827269158E-2"/>
                  <c:y val="-5.7056563581726255E-2"/>
                </c:manualLayout>
              </c:layout>
              <c:showVal val="1"/>
              <c:showPercent val="1"/>
            </c:dLbl>
            <c:dLbl>
              <c:idx val="1"/>
              <c:layout>
                <c:manualLayout>
                  <c:x val="-6.8986670783799081E-2"/>
                  <c:y val="-0.10456692913385827"/>
                </c:manualLayout>
              </c:layout>
              <c:showVal val="1"/>
              <c:showPercent val="1"/>
            </c:dLbl>
            <c:showVal val="1"/>
            <c:showPercent val="1"/>
            <c:showLeaderLines val="1"/>
          </c:dLbls>
          <c:cat>
            <c:strRef>
              <c:f>Лист1!$A$2:$A$3</c:f>
              <c:strCache>
                <c:ptCount val="2"/>
                <c:pt idx="0">
                  <c:v>Долгосрочные обязательства</c:v>
                </c:pt>
                <c:pt idx="1">
                  <c:v>Краткосрочные обязательства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1685</c:v>
                </c:pt>
                <c:pt idx="1">
                  <c:v>2388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b"/>
    </c:legend>
    <c:plotVisOnly val="1"/>
  </c:chart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 b="0"/>
              <a:t>Структура заемного капитала на конец периода</a:t>
            </a:r>
          </a:p>
        </c:rich>
      </c:tx>
    </c:title>
    <c:plotArea>
      <c:layout>
        <c:manualLayout>
          <c:layoutTarget val="inner"/>
          <c:xMode val="edge"/>
          <c:yMode val="edge"/>
          <c:x val="0.30471102876846284"/>
          <c:y val="0.22982654342120279"/>
          <c:w val="0.42543633026263888"/>
          <c:h val="0.4716794096390134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-9.4311152282435279E-2"/>
                  <c:y val="-0.37327209098862674"/>
                </c:manualLayout>
              </c:layout>
              <c:showVal val="1"/>
              <c:showPercent val="1"/>
            </c:dLbl>
            <c:showVal val="1"/>
            <c:showPercent val="1"/>
            <c:showLeaderLines val="1"/>
          </c:dLbls>
          <c:cat>
            <c:strRef>
              <c:f>Лист1!$A$2:$A$3</c:f>
              <c:strCache>
                <c:ptCount val="2"/>
                <c:pt idx="0">
                  <c:v>Долгосрочные обязательства</c:v>
                </c:pt>
                <c:pt idx="1">
                  <c:v>Краткосрочные обязательства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1297</c:v>
                </c:pt>
                <c:pt idx="1">
                  <c:v>4921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b"/>
      <c:layout>
        <c:manualLayout>
          <c:xMode val="edge"/>
          <c:yMode val="edge"/>
          <c:x val="0.12936579006055615"/>
          <c:y val="0.80766099889687704"/>
          <c:w val="0.79355565848386656"/>
          <c:h val="0.19233900110312299"/>
        </c:manualLayout>
      </c:layout>
    </c:legend>
    <c:plotVisOnly val="1"/>
  </c:chart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hPercent val="45"/>
      <c:depthPercent val="100"/>
      <c:rAngAx val="1"/>
    </c:view3D>
    <c:plotArea>
      <c:layout>
        <c:manualLayout>
          <c:layoutTarget val="inner"/>
          <c:xMode val="edge"/>
          <c:yMode val="edge"/>
          <c:x val="0.13032684593671068"/>
          <c:y val="2.3872679045092837E-2"/>
          <c:w val="0.84533881378035292"/>
          <c:h val="0.50354979821070767"/>
        </c:manualLayout>
      </c:layout>
      <c:bar3DChart>
        <c:barDir val="col"/>
        <c:grouping val="clustered"/>
        <c:ser>
          <c:idx val="0"/>
          <c:order val="0"/>
          <c:tx>
            <c:strRef>
              <c:f>Лист1!$A$2</c:f>
              <c:strCache>
                <c:ptCount val="1"/>
                <c:pt idx="0">
                  <c:v>1. Коэффициент абсолютной ликвидности</c:v>
                </c:pt>
              </c:strCache>
            </c:strRef>
          </c:tx>
          <c:cat>
            <c:strRef>
              <c:f>Лист1!$B$1:$C$1</c:f>
              <c:strCache>
                <c:ptCount val="2"/>
                <c:pt idx="0">
                  <c:v>На начало года</c:v>
                </c:pt>
                <c:pt idx="1">
                  <c:v>На конец года</c:v>
                </c:pt>
              </c:strCache>
            </c:strRef>
          </c:cat>
          <c:val>
            <c:numRef>
              <c:f>Лист1!$B$2:$C$2</c:f>
              <c:numCache>
                <c:formatCode>General</c:formatCode>
                <c:ptCount val="2"/>
                <c:pt idx="0">
                  <c:v>8.0000000000000043E-2</c:v>
                </c:pt>
                <c:pt idx="1">
                  <c:v>4.0000000000000022E-2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2. Коэффициент промежуточной (критической) ликвидности</c:v>
                </c:pt>
              </c:strCache>
            </c:strRef>
          </c:tx>
          <c:cat>
            <c:strRef>
              <c:f>Лист1!$B$1:$C$1</c:f>
              <c:strCache>
                <c:ptCount val="2"/>
                <c:pt idx="0">
                  <c:v>На начало года</c:v>
                </c:pt>
                <c:pt idx="1">
                  <c:v>На конец года</c:v>
                </c:pt>
              </c:strCache>
            </c:strRef>
          </c:cat>
          <c:val>
            <c:numRef>
              <c:f>Лист1!$B$3:$C$3</c:f>
              <c:numCache>
                <c:formatCode>General</c:formatCode>
                <c:ptCount val="2"/>
                <c:pt idx="0">
                  <c:v>5.6000000000000001E-2</c:v>
                </c:pt>
                <c:pt idx="1">
                  <c:v>0.30000000000000016</c:v>
                </c:pt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3. Коэффициент текущей (общей) ликвидности</c:v>
                </c:pt>
              </c:strCache>
            </c:strRef>
          </c:tx>
          <c:cat>
            <c:strRef>
              <c:f>Лист1!$B$1:$C$1</c:f>
              <c:strCache>
                <c:ptCount val="2"/>
                <c:pt idx="0">
                  <c:v>На начало года</c:v>
                </c:pt>
                <c:pt idx="1">
                  <c:v>На конец года</c:v>
                </c:pt>
              </c:strCache>
            </c:strRef>
          </c:cat>
          <c:val>
            <c:numRef>
              <c:f>Лист1!$B$4:$C$4</c:f>
              <c:numCache>
                <c:formatCode>General</c:formatCode>
                <c:ptCount val="2"/>
                <c:pt idx="0">
                  <c:v>0.8</c:v>
                </c:pt>
                <c:pt idx="1">
                  <c:v>0.53</c:v>
                </c:pt>
              </c:numCache>
            </c:numRef>
          </c:val>
        </c:ser>
        <c:shape val="box"/>
        <c:axId val="49882240"/>
        <c:axId val="49883776"/>
        <c:axId val="0"/>
      </c:bar3DChart>
      <c:catAx>
        <c:axId val="49882240"/>
        <c:scaling>
          <c:orientation val="minMax"/>
        </c:scaling>
        <c:axPos val="b"/>
        <c:numFmt formatCode="General" sourceLinked="1"/>
        <c:tickLblPos val="low"/>
        <c:txPr>
          <a:bodyPr rot="0" vert="horz"/>
          <a:lstStyle/>
          <a:p>
            <a:pPr>
              <a:defRPr/>
            </a:pPr>
            <a:endParaRPr lang="ru-RU"/>
          </a:p>
        </c:txPr>
        <c:crossAx val="49883776"/>
        <c:crosses val="autoZero"/>
        <c:auto val="1"/>
        <c:lblAlgn val="ctr"/>
        <c:lblOffset val="100"/>
        <c:tickLblSkip val="1"/>
        <c:tickMarkSkip val="1"/>
      </c:catAx>
      <c:valAx>
        <c:axId val="49883776"/>
        <c:scaling>
          <c:orientation val="minMax"/>
        </c:scaling>
        <c:axPos val="l"/>
        <c:majorGridlines/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4988224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0191115665336349"/>
          <c:y val="0.7261979886922737"/>
          <c:w val="0.79617768669327338"/>
          <c:h val="0.26584445761484143"/>
        </c:manualLayout>
      </c:layout>
    </c:legend>
    <c:plotVisOnly val="1"/>
    <c:dispBlanksAs val="gap"/>
  </c:chart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hPercent val="73"/>
      <c:depthPercent val="100"/>
      <c:rAngAx val="1"/>
    </c:view3D>
    <c:plotArea>
      <c:layout>
        <c:manualLayout>
          <c:layoutTarget val="inner"/>
          <c:xMode val="edge"/>
          <c:yMode val="edge"/>
          <c:x val="8.7701579598963506E-2"/>
          <c:y val="1.7110266159695818E-2"/>
          <c:w val="0.9001417429408286"/>
          <c:h val="0.62256668896779943"/>
        </c:manualLayout>
      </c:layout>
      <c:bar3DChart>
        <c:barDir val="col"/>
        <c:grouping val="clustered"/>
        <c:ser>
          <c:idx val="0"/>
          <c:order val="0"/>
          <c:tx>
            <c:strRef>
              <c:f>Лист2!$A$2</c:f>
              <c:strCache>
                <c:ptCount val="1"/>
                <c:pt idx="0">
                  <c:v>коэффициент автономии</c:v>
                </c:pt>
              </c:strCache>
            </c:strRef>
          </c:tx>
          <c:cat>
            <c:strRef>
              <c:f>Лист2!$B$1:$C$1</c:f>
              <c:strCache>
                <c:ptCount val="2"/>
                <c:pt idx="0">
                  <c:v>начало 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Лист2!$B$2:$C$2</c:f>
              <c:numCache>
                <c:formatCode>General</c:formatCode>
                <c:ptCount val="2"/>
                <c:pt idx="0">
                  <c:v>0.70000000000000029</c:v>
                </c:pt>
                <c:pt idx="1">
                  <c:v>0.60000000000000031</c:v>
                </c:pt>
              </c:numCache>
            </c:numRef>
          </c:val>
        </c:ser>
        <c:ser>
          <c:idx val="1"/>
          <c:order val="1"/>
          <c:tx>
            <c:strRef>
              <c:f>Лист2!$A$3</c:f>
              <c:strCache>
                <c:ptCount val="1"/>
                <c:pt idx="0">
                  <c:v>коэффициент финансового риска</c:v>
                </c:pt>
              </c:strCache>
            </c:strRef>
          </c:tx>
          <c:cat>
            <c:strRef>
              <c:f>Лист2!$B$1:$C$1</c:f>
              <c:strCache>
                <c:ptCount val="2"/>
                <c:pt idx="0">
                  <c:v>начало 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Лист2!$B$3:$C$3</c:f>
              <c:numCache>
                <c:formatCode>General</c:formatCode>
                <c:ptCount val="2"/>
                <c:pt idx="0">
                  <c:v>0.70000000000000029</c:v>
                </c:pt>
                <c:pt idx="1">
                  <c:v>0.60000000000000031</c:v>
                </c:pt>
              </c:numCache>
            </c:numRef>
          </c:val>
        </c:ser>
        <c:ser>
          <c:idx val="2"/>
          <c:order val="2"/>
          <c:tx>
            <c:strRef>
              <c:f>Лист2!$A$4</c:f>
              <c:strCache>
                <c:ptCount val="1"/>
                <c:pt idx="0">
                  <c:v>коэффициент финансовой устойчивости</c:v>
                </c:pt>
              </c:strCache>
            </c:strRef>
          </c:tx>
          <c:cat>
            <c:strRef>
              <c:f>Лист2!$B$1:$C$1</c:f>
              <c:strCache>
                <c:ptCount val="2"/>
                <c:pt idx="0">
                  <c:v>начало 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Лист2!$B$4:$C$4</c:f>
              <c:numCache>
                <c:formatCode>General</c:formatCode>
                <c:ptCount val="2"/>
                <c:pt idx="0">
                  <c:v>0.8</c:v>
                </c:pt>
                <c:pt idx="1">
                  <c:v>0.82000000000000028</c:v>
                </c:pt>
              </c:numCache>
            </c:numRef>
          </c:val>
        </c:ser>
        <c:shape val="box"/>
        <c:axId val="50487296"/>
        <c:axId val="50488832"/>
        <c:axId val="0"/>
      </c:bar3DChart>
      <c:catAx>
        <c:axId val="50487296"/>
        <c:scaling>
          <c:orientation val="minMax"/>
        </c:scaling>
        <c:axPos val="b"/>
        <c:numFmt formatCode="General" sourceLinked="1"/>
        <c:tickLblPos val="low"/>
        <c:txPr>
          <a:bodyPr rot="0" vert="horz"/>
          <a:lstStyle/>
          <a:p>
            <a:pPr>
              <a:defRPr/>
            </a:pPr>
            <a:endParaRPr lang="ru-RU"/>
          </a:p>
        </c:txPr>
        <c:crossAx val="50488832"/>
        <c:crosses val="autoZero"/>
        <c:auto val="1"/>
        <c:lblAlgn val="ctr"/>
        <c:lblOffset val="100"/>
        <c:tickLblSkip val="1"/>
        <c:tickMarkSkip val="1"/>
      </c:catAx>
      <c:valAx>
        <c:axId val="50488832"/>
        <c:scaling>
          <c:orientation val="minMax"/>
        </c:scaling>
        <c:axPos val="l"/>
        <c:majorGridlines/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5048729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3.4428794992175271E-2"/>
          <c:y val="0.78653521495408663"/>
          <c:w val="0.92957746478873238"/>
          <c:h val="0.20776146748969407"/>
        </c:manualLayout>
      </c:layout>
    </c:legend>
    <c:plotVisOnly val="1"/>
    <c:dispBlanksAs val="gap"/>
  </c:chart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 b="0"/>
              <a:t>Структура активов предприятия на конец периода</a:t>
            </a:r>
          </a:p>
        </c:rich>
      </c:tx>
    </c:title>
    <c:plotArea>
      <c:layout>
        <c:manualLayout>
          <c:layoutTarget val="inner"/>
          <c:xMode val="edge"/>
          <c:yMode val="edge"/>
          <c:x val="0.30471102876846284"/>
          <c:y val="0.22982654342120279"/>
          <c:w val="0.42543633026263888"/>
          <c:h val="0.4716794096390133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-0.14659770469867736"/>
                  <c:y val="0.16295979306934474"/>
                </c:manualLayout>
              </c:layout>
              <c:showVal val="1"/>
              <c:showPercent val="1"/>
            </c:dLbl>
            <c:showVal val="1"/>
            <c:showPercent val="1"/>
            <c:showLeaderLines val="1"/>
          </c:dLbls>
          <c:cat>
            <c:strRef>
              <c:f>Лист1!$A$2:$A$3</c:f>
              <c:strCache>
                <c:ptCount val="2"/>
                <c:pt idx="0">
                  <c:v>Основной капитал</c:v>
                </c:pt>
                <c:pt idx="1">
                  <c:v>Оборотный капитал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13830</c:v>
                </c:pt>
                <c:pt idx="1">
                  <c:v>2636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b"/>
    </c:legend>
    <c:plotVisOnly val="1"/>
  </c:chart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Pos val="outEnd"/>
            <c:showVal val="1"/>
          </c:dLbls>
          <c:cat>
            <c:strRef>
              <c:f>Лист1!$A$2:$A$3</c:f>
              <c:strCache>
                <c:ptCount val="2"/>
                <c:pt idx="0">
                  <c:v>На начало периода</c:v>
                </c:pt>
                <c:pt idx="1">
                  <c:v>На конец периодв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0.8</c:v>
                </c:pt>
                <c:pt idx="1">
                  <c:v>0.84000000000000064</c:v>
                </c:pt>
              </c:numCache>
            </c:numRef>
          </c:val>
        </c:ser>
        <c:dLbls>
          <c:showVal val="1"/>
        </c:dLbls>
        <c:axId val="116513408"/>
        <c:axId val="116658944"/>
      </c:barChart>
      <c:catAx>
        <c:axId val="116513408"/>
        <c:scaling>
          <c:orientation val="minMax"/>
        </c:scaling>
        <c:axPos val="b"/>
        <c:tickLblPos val="nextTo"/>
        <c:crossAx val="116658944"/>
        <c:crosses val="autoZero"/>
        <c:auto val="1"/>
        <c:lblAlgn val="ctr"/>
        <c:lblOffset val="100"/>
      </c:catAx>
      <c:valAx>
        <c:axId val="116658944"/>
        <c:scaling>
          <c:orientation val="minMax"/>
        </c:scaling>
        <c:axPos val="l"/>
        <c:majorGridlines/>
        <c:numFmt formatCode="0%" sourceLinked="1"/>
        <c:tickLblPos val="nextTo"/>
        <c:crossAx val="116513408"/>
        <c:crosses val="autoZero"/>
        <c:crossBetween val="between"/>
      </c:valAx>
    </c:plotArea>
    <c:plotVisOnly val="1"/>
  </c:chart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Pos val="outEnd"/>
            <c:showVal val="1"/>
          </c:dLbls>
          <c:cat>
            <c:strRef>
              <c:f>Лист1!$A$2:$A$3</c:f>
              <c:strCache>
                <c:ptCount val="2"/>
                <c:pt idx="0">
                  <c:v>На начало периода</c:v>
                </c:pt>
                <c:pt idx="1">
                  <c:v>На конец периодв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0.1</c:v>
                </c:pt>
                <c:pt idx="1">
                  <c:v>0.1</c:v>
                </c:pt>
              </c:numCache>
            </c:numRef>
          </c:val>
        </c:ser>
        <c:dLbls>
          <c:showVal val="1"/>
        </c:dLbls>
        <c:axId val="118666368"/>
        <c:axId val="118667904"/>
      </c:barChart>
      <c:catAx>
        <c:axId val="118666368"/>
        <c:scaling>
          <c:orientation val="minMax"/>
        </c:scaling>
        <c:axPos val="b"/>
        <c:tickLblPos val="nextTo"/>
        <c:crossAx val="118667904"/>
        <c:crosses val="autoZero"/>
        <c:auto val="1"/>
        <c:lblAlgn val="ctr"/>
        <c:lblOffset val="100"/>
      </c:catAx>
      <c:valAx>
        <c:axId val="118667904"/>
        <c:scaling>
          <c:orientation val="minMax"/>
        </c:scaling>
        <c:axPos val="l"/>
        <c:majorGridlines/>
        <c:numFmt formatCode="0%" sourceLinked="1"/>
        <c:tickLblPos val="nextTo"/>
        <c:crossAx val="118666368"/>
        <c:crosses val="autoZero"/>
        <c:crossBetween val="between"/>
      </c:valAx>
    </c:plotArea>
    <c:plotVisOnly val="1"/>
  </c:chart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0.11109809341465166"/>
          <c:y val="0.12943350831146141"/>
          <c:w val="0.85629325319842509"/>
          <c:h val="0.49148860653782089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За отчетный период</c:v>
                </c:pt>
              </c:strCache>
            </c:strRef>
          </c:tx>
          <c:dLbls>
            <c:dLbl>
              <c:idx val="1"/>
              <c:layout>
                <c:manualLayout>
                  <c:x val="4.2941492216854475E-3"/>
                  <c:y val="-1.7182130584192441E-2"/>
                </c:manualLayout>
              </c:layout>
              <c:showVal val="1"/>
            </c:dLbl>
            <c:dLbl>
              <c:idx val="2"/>
              <c:layout>
                <c:manualLayout>
                  <c:x val="4.2939801606924725E-3"/>
                  <c:y val="-2.0618556701030827E-2"/>
                </c:manualLayout>
              </c:layout>
              <c:showVal val="1"/>
            </c:dLbl>
            <c:dLbl>
              <c:idx val="3"/>
              <c:layout>
                <c:manualLayout>
                  <c:x val="6.4412238325282055E-3"/>
                  <c:y val="-2.0618556701030927E-2"/>
                </c:manualLayout>
              </c:layout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Материальные затраты</c:v>
                </c:pt>
                <c:pt idx="1">
                  <c:v>Оплата труда и отчиления на социальные нужды </c:v>
                </c:pt>
                <c:pt idx="2">
                  <c:v>Амортизация</c:v>
                </c:pt>
                <c:pt idx="3">
                  <c:v>Прочие затраты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9.0000000000000024E-2</c:v>
                </c:pt>
                <c:pt idx="1">
                  <c:v>0.32000000000000067</c:v>
                </c:pt>
                <c:pt idx="2">
                  <c:v>7.0000000000000021E-2</c:v>
                </c:pt>
                <c:pt idx="3">
                  <c:v>0.11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 предыдущий период</c:v>
                </c:pt>
              </c:strCache>
            </c:strRef>
          </c:tx>
          <c:dLbls>
            <c:dLbl>
              <c:idx val="0"/>
              <c:layout>
                <c:manualLayout>
                  <c:x val="1.5029522275899095E-2"/>
                  <c:y val="-3.4364261168384879E-3"/>
                </c:manualLayout>
              </c:layout>
              <c:showVal val="1"/>
            </c:dLbl>
            <c:dLbl>
              <c:idx val="1"/>
              <c:layout>
                <c:manualLayout>
                  <c:x val="2.7911969940955451E-2"/>
                  <c:y val="-1.7182130584192441E-2"/>
                </c:manualLayout>
              </c:layout>
              <c:showVal val="1"/>
            </c:dLbl>
            <c:dLbl>
              <c:idx val="2"/>
              <c:layout>
                <c:manualLayout>
                  <c:x val="2.7911969940955551E-2"/>
                  <c:y val="-2.0618556701030927E-2"/>
                </c:manualLayout>
              </c:layout>
              <c:showVal val="1"/>
            </c:dLbl>
            <c:dLbl>
              <c:idx val="3"/>
              <c:layout>
                <c:manualLayout>
                  <c:x val="3.2206119162640899E-2"/>
                  <c:y val="-3.4364261168384883E-2"/>
                </c:manualLayout>
              </c:layout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Материальные затраты</c:v>
                </c:pt>
                <c:pt idx="1">
                  <c:v>Оплата труда и отчиления на социальные нужды </c:v>
                </c:pt>
                <c:pt idx="2">
                  <c:v>Амортизация</c:v>
                </c:pt>
                <c:pt idx="3">
                  <c:v>Прочие затраты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0.1</c:v>
                </c:pt>
                <c:pt idx="1">
                  <c:v>0.32000000000000067</c:v>
                </c:pt>
                <c:pt idx="2">
                  <c:v>8.0000000000000043E-2</c:v>
                </c:pt>
                <c:pt idx="3">
                  <c:v>0.1</c:v>
                </c:pt>
              </c:numCache>
            </c:numRef>
          </c:val>
        </c:ser>
        <c:dLbls>
          <c:showVal val="1"/>
        </c:dLbls>
        <c:shape val="box"/>
        <c:axId val="118783360"/>
        <c:axId val="118785152"/>
        <c:axId val="0"/>
      </c:bar3DChart>
      <c:catAx>
        <c:axId val="118783360"/>
        <c:scaling>
          <c:orientation val="minMax"/>
        </c:scaling>
        <c:axPos val="b"/>
        <c:tickLblPos val="nextTo"/>
        <c:crossAx val="118785152"/>
        <c:crosses val="autoZero"/>
        <c:auto val="1"/>
        <c:lblAlgn val="ctr"/>
        <c:lblOffset val="100"/>
      </c:catAx>
      <c:valAx>
        <c:axId val="118785152"/>
        <c:scaling>
          <c:orientation val="minMax"/>
        </c:scaling>
        <c:axPos val="l"/>
        <c:majorGridlines/>
        <c:title>
          <c:tx>
            <c:rich>
              <a:bodyPr rot="0" vert="horz"/>
              <a:lstStyle/>
              <a:p>
                <a:pPr>
                  <a:defRPr b="0"/>
                </a:pPr>
                <a:r>
                  <a:rPr lang="ru-RU" b="0"/>
                  <a:t>руб./рубль реализации</a:t>
                </a:r>
              </a:p>
            </c:rich>
          </c:tx>
          <c:layout>
            <c:manualLayout>
              <c:xMode val="edge"/>
              <c:yMode val="edge"/>
              <c:x val="3.0621679536434791E-2"/>
              <c:y val="2.8598912249370889E-2"/>
            </c:manualLayout>
          </c:layout>
        </c:title>
        <c:numFmt formatCode="General" sourceLinked="1"/>
        <c:tickLblPos val="nextTo"/>
        <c:crossAx val="118783360"/>
        <c:crosses val="autoZero"/>
        <c:crossBetween val="between"/>
      </c:valAx>
    </c:plotArea>
    <c:legend>
      <c:legendPos val="b"/>
    </c:legend>
    <c:plotVisOnly val="1"/>
  </c:chart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 b="0"/>
            </a:pPr>
            <a:r>
              <a:rPr lang="ru-RU" sz="1200" b="0"/>
              <a:t>Структура текущих активов на начало года</a:t>
            </a:r>
          </a:p>
        </c:rich>
      </c:tx>
      <c:layout>
        <c:manualLayout>
          <c:xMode val="edge"/>
          <c:yMode val="edge"/>
          <c:x val="0.23921568627450981"/>
          <c:y val="1.1088011088011105E-2"/>
        </c:manualLayout>
      </c:layout>
    </c:title>
    <c:plotArea>
      <c:layout>
        <c:manualLayout>
          <c:layoutTarget val="inner"/>
          <c:xMode val="edge"/>
          <c:yMode val="edge"/>
          <c:x val="0.20734050400562676"/>
          <c:y val="0.17434129465625559"/>
          <c:w val="0.63760657368809592"/>
          <c:h val="0.40562913003857876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8"/>
          <c:dLbls>
            <c:dLbl>
              <c:idx val="0"/>
              <c:layout>
                <c:manualLayout>
                  <c:x val="8.6962414011973986E-3"/>
                  <c:y val="-3.0904855643044619E-2"/>
                </c:manualLayout>
              </c:layout>
              <c:showVal val="1"/>
              <c:showPercent val="1"/>
            </c:dLbl>
            <c:dLbl>
              <c:idx val="1"/>
              <c:layout>
                <c:manualLayout>
                  <c:x val="3.0246684850668178E-2"/>
                  <c:y val="-8.7517497812773428E-3"/>
                </c:manualLayout>
              </c:layout>
              <c:showVal val="1"/>
              <c:showPercent val="1"/>
            </c:dLbl>
            <c:dLbl>
              <c:idx val="2"/>
              <c:layout>
                <c:manualLayout>
                  <c:x val="-6.552193230748117E-2"/>
                  <c:y val="-6.2793525809274026E-2"/>
                </c:manualLayout>
              </c:layout>
              <c:showVal val="1"/>
              <c:showPercent val="1"/>
            </c:dLbl>
            <c:dLbl>
              <c:idx val="3"/>
              <c:layout>
                <c:manualLayout>
                  <c:x val="-0.14859657248726313"/>
                  <c:y val="7.3114610673665793E-3"/>
                </c:manualLayout>
              </c:layout>
              <c:showVal val="1"/>
              <c:showPercent val="1"/>
            </c:dLbl>
            <c:dLbl>
              <c:idx val="4"/>
              <c:layout>
                <c:manualLayout>
                  <c:x val="9.4622338874307585E-2"/>
                  <c:y val="-7.530243750716213E-3"/>
                </c:manualLayout>
              </c:layout>
              <c:showVal val="1"/>
              <c:showPercent val="1"/>
            </c:dLbl>
            <c:showVal val="1"/>
            <c:showPercent val="1"/>
          </c:dLbls>
          <c:cat>
            <c:strRef>
              <c:f>Лист1!$A$2:$A$6</c:f>
              <c:strCache>
                <c:ptCount val="5"/>
                <c:pt idx="0">
                  <c:v>Запасы</c:v>
                </c:pt>
                <c:pt idx="1">
                  <c:v>Налог на добавленную стоимость</c:v>
                </c:pt>
                <c:pt idx="2">
                  <c:v>Краткосрочная дебиторская задолженность</c:v>
                </c:pt>
                <c:pt idx="3">
                  <c:v>Краткосрочные финансовые вложения</c:v>
                </c:pt>
                <c:pt idx="4">
                  <c:v>Прочие оборотные активы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431</c:v>
                </c:pt>
                <c:pt idx="1">
                  <c:v>158</c:v>
                </c:pt>
                <c:pt idx="2">
                  <c:v>1145</c:v>
                </c:pt>
                <c:pt idx="3">
                  <c:v>3</c:v>
                </c:pt>
                <c:pt idx="4">
                  <c:v>56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explosion val="25"/>
          <c:dLbls>
            <c:showPercent val="1"/>
          </c:dLbls>
          <c:cat>
            <c:strRef>
              <c:f>Лист1!$A$2:$A$6</c:f>
              <c:strCache>
                <c:ptCount val="5"/>
                <c:pt idx="0">
                  <c:v>Запасы</c:v>
                </c:pt>
                <c:pt idx="1">
                  <c:v>Налог на добавленную стоимость</c:v>
                </c:pt>
                <c:pt idx="2">
                  <c:v>Краткосрочная дебиторская задолженность</c:v>
                </c:pt>
                <c:pt idx="3">
                  <c:v>Краткосрочные финансовые вложения</c:v>
                </c:pt>
                <c:pt idx="4">
                  <c:v>Прочие оборотные активы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584</c:v>
                </c:pt>
                <c:pt idx="1">
                  <c:v>498</c:v>
                </c:pt>
                <c:pt idx="2">
                  <c:v>1272</c:v>
                </c:pt>
                <c:pt idx="3">
                  <c:v>1</c:v>
                </c:pt>
                <c:pt idx="4">
                  <c:v>65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b"/>
      <c:layout>
        <c:manualLayout>
          <c:xMode val="edge"/>
          <c:yMode val="edge"/>
          <c:x val="9.3374504657506047E-2"/>
          <c:y val="0.57835605915114252"/>
          <c:w val="0.80453605064072853"/>
          <c:h val="0.42164394084885731"/>
        </c:manualLayout>
      </c:layout>
    </c:legend>
    <c:plotVisOnly val="1"/>
  </c:chart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 b="0"/>
            </a:pPr>
            <a:r>
              <a:rPr lang="ru-RU" sz="1200" b="0"/>
              <a:t>Структура текущих активов на конец года</a:t>
            </a:r>
          </a:p>
        </c:rich>
      </c:tx>
      <c:layout>
        <c:manualLayout>
          <c:xMode val="edge"/>
          <c:yMode val="edge"/>
          <c:x val="0.23921568627450981"/>
          <c:y val="1.1088011088011105E-2"/>
        </c:manualLayout>
      </c:layout>
    </c:title>
    <c:plotArea>
      <c:layout>
        <c:manualLayout>
          <c:layoutTarget val="inner"/>
          <c:xMode val="edge"/>
          <c:yMode val="edge"/>
          <c:x val="0.20734050400562676"/>
          <c:y val="0.17434129465625564"/>
          <c:w val="0.63760657368809637"/>
          <c:h val="0.40562913003857876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8"/>
          <c:dLbls>
            <c:dLbl>
              <c:idx val="0"/>
              <c:layout>
                <c:manualLayout>
                  <c:x val="8.6962414011973986E-3"/>
                  <c:y val="-3.0904855643044619E-2"/>
                </c:manualLayout>
              </c:layout>
              <c:showVal val="1"/>
              <c:showPercent val="1"/>
            </c:dLbl>
            <c:dLbl>
              <c:idx val="1"/>
              <c:layout>
                <c:manualLayout>
                  <c:x val="3.0246684850668178E-2"/>
                  <c:y val="-8.7517497812773428E-3"/>
                </c:manualLayout>
              </c:layout>
              <c:showVal val="1"/>
              <c:showPercent val="1"/>
            </c:dLbl>
            <c:dLbl>
              <c:idx val="2"/>
              <c:layout>
                <c:manualLayout>
                  <c:x val="-6.552193230748117E-2"/>
                  <c:y val="-6.2793525809274053E-2"/>
                </c:manualLayout>
              </c:layout>
              <c:showVal val="1"/>
              <c:showPercent val="1"/>
            </c:dLbl>
            <c:dLbl>
              <c:idx val="3"/>
              <c:layout>
                <c:manualLayout>
                  <c:x val="-0.14859657248726324"/>
                  <c:y val="7.3114610673665793E-3"/>
                </c:manualLayout>
              </c:layout>
              <c:showVal val="1"/>
              <c:showPercent val="1"/>
            </c:dLbl>
            <c:dLbl>
              <c:idx val="4"/>
              <c:layout>
                <c:manualLayout>
                  <c:x val="9.4622338874307627E-2"/>
                  <c:y val="-7.5302437507162173E-3"/>
                </c:manualLayout>
              </c:layout>
              <c:showVal val="1"/>
              <c:showPercent val="1"/>
            </c:dLbl>
            <c:showVal val="1"/>
            <c:showPercent val="1"/>
            <c:showLeaderLines val="1"/>
          </c:dLbls>
          <c:cat>
            <c:strRef>
              <c:f>Лист1!$A$2:$A$6</c:f>
              <c:strCache>
                <c:ptCount val="5"/>
                <c:pt idx="0">
                  <c:v>Запасы</c:v>
                </c:pt>
                <c:pt idx="1">
                  <c:v>Налог на добавленную стоимость</c:v>
                </c:pt>
                <c:pt idx="2">
                  <c:v>Краткосрочная дебиторская задолженность</c:v>
                </c:pt>
                <c:pt idx="3">
                  <c:v>Краткосрочные финансовые вложения</c:v>
                </c:pt>
                <c:pt idx="4">
                  <c:v>Прочие оборотные активы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584</c:v>
                </c:pt>
                <c:pt idx="1">
                  <c:v>498</c:v>
                </c:pt>
                <c:pt idx="2">
                  <c:v>1272</c:v>
                </c:pt>
                <c:pt idx="3">
                  <c:v>1</c:v>
                </c:pt>
                <c:pt idx="4">
                  <c:v>65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b"/>
      <c:layout>
        <c:manualLayout>
          <c:xMode val="edge"/>
          <c:yMode val="edge"/>
          <c:x val="9.3374504657506047E-2"/>
          <c:y val="0.57835605915114252"/>
          <c:w val="0.80453605064072853"/>
          <c:h val="0.42164394084885731"/>
        </c:manualLayout>
      </c:layout>
    </c:legend>
    <c:plotVisOnly val="1"/>
  </c:chart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Коэффиуиент оборачиваемости, об.</c:v>
                </c:pt>
                <c:pt idx="1">
                  <c:v>Длительность оборота, дн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4.0999999999999996</c:v>
                </c:pt>
                <c:pt idx="1">
                  <c:v>87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Коэффиуиент оборачиваемости, об.</c:v>
                </c:pt>
                <c:pt idx="1">
                  <c:v>Длительность оборота, дн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3.9</c:v>
                </c:pt>
                <c:pt idx="1">
                  <c:v>90</c:v>
                </c:pt>
              </c:numCache>
            </c:numRef>
          </c:val>
        </c:ser>
        <c:shape val="box"/>
        <c:axId val="125328768"/>
        <c:axId val="125330560"/>
        <c:axId val="0"/>
      </c:bar3DChart>
      <c:catAx>
        <c:axId val="125328768"/>
        <c:scaling>
          <c:orientation val="minMax"/>
        </c:scaling>
        <c:axPos val="b"/>
        <c:tickLblPos val="nextTo"/>
        <c:crossAx val="125330560"/>
        <c:crosses val="autoZero"/>
        <c:auto val="1"/>
        <c:lblAlgn val="ctr"/>
        <c:lblOffset val="100"/>
      </c:catAx>
      <c:valAx>
        <c:axId val="125330560"/>
        <c:scaling>
          <c:orientation val="minMax"/>
        </c:scaling>
        <c:axPos val="l"/>
        <c:majorGridlines/>
        <c:numFmt formatCode="General" sourceLinked="1"/>
        <c:tickLblPos val="nextTo"/>
        <c:crossAx val="125328768"/>
        <c:crosses val="autoZero"/>
        <c:crossBetween val="between"/>
      </c:valAx>
    </c:plotArea>
    <c:legend>
      <c:legendPos val="b"/>
    </c:legend>
    <c:plotVisOnly val="1"/>
  </c:chart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Рнтабельность предприятия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0.1111111111111111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38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>
                <c:manualLayout>
                  <c:x val="0"/>
                  <c:y val="0.1111111111111111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36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Лист1!$A$2:$A$3</c:f>
              <c:strCache>
                <c:ptCount val="2"/>
                <c:pt idx="0">
                  <c:v>За прошлый год</c:v>
                </c:pt>
                <c:pt idx="1">
                  <c:v>За отчетный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38</c:v>
                </c:pt>
                <c:pt idx="1">
                  <c:v>36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Рентабельность продукции</c:v>
                </c:pt>
              </c:strCache>
            </c:strRef>
          </c:tx>
          <c:dLbls>
            <c:dLbl>
              <c:idx val="0"/>
              <c:layout>
                <c:manualLayout>
                  <c:x val="2.3148148148148147E-3"/>
                  <c:y val="0.1071428571428571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28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>
                <c:manualLayout>
                  <c:x val="6.9444444444444545E-3"/>
                  <c:y val="0.1071428571428571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26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Лист1!$A$2:$A$3</c:f>
              <c:strCache>
                <c:ptCount val="2"/>
                <c:pt idx="0">
                  <c:v>За прошлый год</c:v>
                </c:pt>
                <c:pt idx="1">
                  <c:v>За отчетный год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28</c:v>
                </c:pt>
                <c:pt idx="1">
                  <c:v>26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Рентабельность собственного капитала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9.523809523809524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25%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>
                <c:manualLayout>
                  <c:x val="0"/>
                  <c:y val="8.73015873015871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27%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Лист1!$A$2:$A$3</c:f>
              <c:strCache>
                <c:ptCount val="2"/>
                <c:pt idx="0">
                  <c:v>За прошлый год</c:v>
                </c:pt>
                <c:pt idx="1">
                  <c:v>За отчетный год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25</c:v>
                </c:pt>
                <c:pt idx="1">
                  <c:v>27</c:v>
                </c:pt>
              </c:numCache>
            </c:numRef>
          </c:val>
        </c:ser>
        <c:dLbls>
          <c:showVal val="1"/>
        </c:dLbls>
        <c:shape val="box"/>
        <c:axId val="118816128"/>
        <c:axId val="125236352"/>
        <c:axId val="0"/>
      </c:bar3DChart>
      <c:catAx>
        <c:axId val="118816128"/>
        <c:scaling>
          <c:orientation val="minMax"/>
        </c:scaling>
        <c:axPos val="b"/>
        <c:tickLblPos val="nextTo"/>
        <c:crossAx val="125236352"/>
        <c:crosses val="autoZero"/>
        <c:auto val="1"/>
        <c:lblAlgn val="ctr"/>
        <c:lblOffset val="100"/>
      </c:catAx>
      <c:valAx>
        <c:axId val="125236352"/>
        <c:scaling>
          <c:orientation val="minMax"/>
        </c:scaling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0.15285916278587094"/>
              <c:y val="3.4894364440186419E-2"/>
            </c:manualLayout>
          </c:layout>
        </c:title>
        <c:numFmt formatCode="General" sourceLinked="1"/>
        <c:tickLblPos val="nextTo"/>
        <c:crossAx val="118816128"/>
        <c:crosses val="autoZero"/>
        <c:crossBetween val="between"/>
      </c:valAx>
    </c:plotArea>
    <c:legend>
      <c:legendPos val="b"/>
    </c:legend>
    <c:plotVisOnly val="1"/>
  </c:chart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FD07D-AFF0-4F29-B6BD-6014A6D91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39</Pages>
  <Words>6827</Words>
  <Characters>38915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dcterms:created xsi:type="dcterms:W3CDTF">2010-08-28T06:57:00Z</dcterms:created>
  <dcterms:modified xsi:type="dcterms:W3CDTF">2010-08-30T06:33:00Z</dcterms:modified>
</cp:coreProperties>
</file>